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9106" w14:textId="08554DBA" w:rsidR="00E85FE5" w:rsidRDefault="00E85FE5" w:rsidP="00E85FE5">
      <w:r>
        <w:rPr>
          <w:noProof/>
          <w:lang w:eastAsia="en-GB"/>
        </w:rPr>
        <w:drawing>
          <wp:inline distT="0" distB="0" distL="0" distR="0" wp14:anchorId="4B937F88" wp14:editId="4B373424">
            <wp:extent cx="2007618" cy="487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OC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7618" cy="487680"/>
                    </a:xfrm>
                    <a:prstGeom prst="rect">
                      <a:avLst/>
                    </a:prstGeom>
                  </pic:spPr>
                </pic:pic>
              </a:graphicData>
            </a:graphic>
          </wp:inline>
        </w:drawing>
      </w:r>
    </w:p>
    <w:p w14:paraId="29427913" w14:textId="6A5DF165" w:rsidR="79B353ED" w:rsidRDefault="79B353ED" w:rsidP="544661B8">
      <w:pPr>
        <w:pStyle w:val="Heading1"/>
        <w:rPr>
          <w:rFonts w:ascii="Calibri Light" w:hAnsi="Calibri Light"/>
        </w:rPr>
      </w:pPr>
      <w:r>
        <w:t>Additional Information for Claiming</w:t>
      </w:r>
      <w:r w:rsidR="44A51CC6">
        <w:t xml:space="preserve"> Examination Fees and Expenses</w:t>
      </w:r>
    </w:p>
    <w:p w14:paraId="741BE79D" w14:textId="1F842B8D" w:rsidR="00934CEA" w:rsidRDefault="00934CEA" w:rsidP="702A2698">
      <w:pPr>
        <w:spacing w:after="0" w:line="240" w:lineRule="auto"/>
        <w:jc w:val="both"/>
        <w:rPr>
          <w:rFonts w:ascii="Calibri" w:eastAsia="Calibri" w:hAnsi="Calibri" w:cs="Calibri"/>
          <w:color w:val="000000" w:themeColor="text1"/>
          <w:sz w:val="12"/>
          <w:szCs w:val="12"/>
        </w:rPr>
      </w:pPr>
    </w:p>
    <w:p w14:paraId="7846A609" w14:textId="4F5789D0" w:rsidR="77597FA7" w:rsidRPr="00B1643F" w:rsidRDefault="30F47436" w:rsidP="00B1643F">
      <w:pPr>
        <w:pStyle w:val="Heading2"/>
        <w:rPr>
          <w:rStyle w:val="normaltextrun"/>
        </w:rPr>
      </w:pPr>
      <w:r>
        <w:t>Eligibility for payment of fees</w:t>
      </w:r>
    </w:p>
    <w:p w14:paraId="52A78656" w14:textId="45537DA3" w:rsidR="72414C51" w:rsidRPr="00B1643F" w:rsidRDefault="4EBBE7E2" w:rsidP="77597FA7">
      <w:pPr>
        <w:spacing w:line="240" w:lineRule="auto"/>
        <w:rPr>
          <w:rStyle w:val="normaltextrun"/>
          <w:rFonts w:ascii="Calibri" w:hAnsi="Calibri" w:cs="Calibri"/>
          <w:color w:val="000000" w:themeColor="text1"/>
          <w:szCs w:val="20"/>
        </w:rPr>
      </w:pPr>
      <w:r w:rsidRPr="00B1643F">
        <w:rPr>
          <w:rStyle w:val="normaltextrun"/>
          <w:rFonts w:ascii="Calibri" w:hAnsi="Calibri" w:cs="Calibri"/>
          <w:color w:val="000000" w:themeColor="text1"/>
          <w:szCs w:val="20"/>
        </w:rPr>
        <w:t xml:space="preserve">University </w:t>
      </w:r>
      <w:r w:rsidR="00333707">
        <w:rPr>
          <w:rStyle w:val="normaltextrun"/>
          <w:rFonts w:ascii="Calibri" w:hAnsi="Calibri" w:cs="Calibri"/>
          <w:color w:val="000000" w:themeColor="text1"/>
          <w:szCs w:val="20"/>
        </w:rPr>
        <w:t xml:space="preserve">Teaching </w:t>
      </w:r>
      <w:r w:rsidRPr="00B1643F">
        <w:rPr>
          <w:rStyle w:val="normaltextrun"/>
          <w:rFonts w:ascii="Calibri" w:hAnsi="Calibri" w:cs="Calibri"/>
          <w:color w:val="000000" w:themeColor="text1"/>
          <w:szCs w:val="20"/>
        </w:rPr>
        <w:t xml:space="preserve">Officers are not due any payment, except for: </w:t>
      </w:r>
    </w:p>
    <w:p w14:paraId="3D624627" w14:textId="0622C837" w:rsidR="72414C51" w:rsidRPr="00B1643F" w:rsidRDefault="72414C51" w:rsidP="77597FA7">
      <w:pPr>
        <w:pStyle w:val="ListParagraph"/>
        <w:numPr>
          <w:ilvl w:val="0"/>
          <w:numId w:val="1"/>
        </w:numPr>
        <w:spacing w:line="240" w:lineRule="auto"/>
        <w:rPr>
          <w:rStyle w:val="normaltextrun"/>
          <w:rFonts w:eastAsiaTheme="minorEastAsia"/>
          <w:color w:val="000000" w:themeColor="text1"/>
          <w:szCs w:val="20"/>
        </w:rPr>
      </w:pPr>
      <w:r w:rsidRPr="00B1643F">
        <w:rPr>
          <w:rStyle w:val="normaltextrun"/>
          <w:rFonts w:ascii="Calibri" w:hAnsi="Calibri" w:cs="Calibri"/>
          <w:color w:val="000000" w:themeColor="text1"/>
          <w:szCs w:val="20"/>
        </w:rPr>
        <w:t>Associate Lecturers who receive no stipend from the University</w:t>
      </w:r>
    </w:p>
    <w:p w14:paraId="66C76DEF" w14:textId="1C7FE5A2" w:rsidR="00C370CD" w:rsidRPr="00C13765" w:rsidRDefault="60A8D7BF" w:rsidP="1F1D293C">
      <w:pPr>
        <w:pStyle w:val="ListParagraph"/>
        <w:numPr>
          <w:ilvl w:val="0"/>
          <w:numId w:val="1"/>
        </w:numPr>
        <w:spacing w:before="120" w:after="120" w:line="240" w:lineRule="auto"/>
        <w:rPr>
          <w:rStyle w:val="normaltextrun"/>
          <w:rFonts w:eastAsiaTheme="minorEastAsia"/>
          <w:color w:val="000000" w:themeColor="text1"/>
          <w:szCs w:val="20"/>
        </w:rPr>
      </w:pPr>
      <w:r w:rsidRPr="00B1643F">
        <w:rPr>
          <w:rStyle w:val="normaltextrun"/>
          <w:rFonts w:ascii="Calibri" w:hAnsi="Calibri" w:cs="Calibri"/>
          <w:color w:val="000000" w:themeColor="text1"/>
          <w:szCs w:val="20"/>
        </w:rPr>
        <w:t xml:space="preserve">Those examining </w:t>
      </w:r>
      <w:r w:rsidR="72414C51" w:rsidRPr="00B1643F">
        <w:rPr>
          <w:rStyle w:val="normaltextrun"/>
          <w:rFonts w:ascii="Calibri" w:hAnsi="Calibri" w:cs="Calibri"/>
          <w:color w:val="000000" w:themeColor="text1"/>
          <w:szCs w:val="20"/>
        </w:rPr>
        <w:t>research degrees:  </w:t>
      </w:r>
      <w:proofErr w:type="spellStart"/>
      <w:r w:rsidR="72414C51" w:rsidRPr="00B1643F">
        <w:rPr>
          <w:rStyle w:val="normaltextrun"/>
          <w:rFonts w:ascii="Calibri" w:hAnsi="Calibri" w:cs="Calibri"/>
          <w:color w:val="000000" w:themeColor="text1"/>
          <w:szCs w:val="20"/>
        </w:rPr>
        <w:t>Ph.D</w:t>
      </w:r>
      <w:proofErr w:type="spellEnd"/>
      <w:r w:rsidR="72414C51" w:rsidRPr="00B1643F">
        <w:rPr>
          <w:rStyle w:val="normaltextrun"/>
          <w:rFonts w:ascii="Calibri" w:hAnsi="Calibri" w:cs="Calibri"/>
          <w:color w:val="000000" w:themeColor="text1"/>
          <w:szCs w:val="20"/>
        </w:rPr>
        <w:t>, </w:t>
      </w:r>
      <w:proofErr w:type="spellStart"/>
      <w:r w:rsidR="72414C51" w:rsidRPr="00B1643F">
        <w:rPr>
          <w:rStyle w:val="normaltextrun"/>
          <w:rFonts w:ascii="Calibri" w:hAnsi="Calibri" w:cs="Calibri"/>
          <w:color w:val="000000" w:themeColor="text1"/>
          <w:szCs w:val="20"/>
        </w:rPr>
        <w:t>M.Litt</w:t>
      </w:r>
      <w:proofErr w:type="spellEnd"/>
      <w:r w:rsidR="72414C51" w:rsidRPr="00B1643F">
        <w:rPr>
          <w:rStyle w:val="normaltextrun"/>
          <w:rFonts w:ascii="Calibri" w:hAnsi="Calibri" w:cs="Calibri"/>
          <w:color w:val="000000" w:themeColor="text1"/>
          <w:szCs w:val="20"/>
        </w:rPr>
        <w:t>, M.Sc., </w:t>
      </w:r>
      <w:proofErr w:type="spellStart"/>
      <w:r w:rsidR="72414C51" w:rsidRPr="00B1643F">
        <w:rPr>
          <w:rStyle w:val="normaltextrun"/>
          <w:rFonts w:ascii="Calibri" w:hAnsi="Calibri" w:cs="Calibri"/>
          <w:color w:val="000000" w:themeColor="text1"/>
          <w:szCs w:val="20"/>
        </w:rPr>
        <w:t>Eng.D</w:t>
      </w:r>
      <w:proofErr w:type="spellEnd"/>
      <w:r w:rsidR="00B1643F">
        <w:rPr>
          <w:rStyle w:val="normaltextrun"/>
          <w:rFonts w:ascii="Calibri" w:hAnsi="Calibri" w:cs="Calibri"/>
          <w:color w:val="000000" w:themeColor="text1"/>
          <w:szCs w:val="20"/>
        </w:rPr>
        <w:t>, Ed.D., M.D., </w:t>
      </w:r>
      <w:proofErr w:type="spellStart"/>
      <w:r w:rsidR="00B1643F">
        <w:rPr>
          <w:rStyle w:val="normaltextrun"/>
          <w:rFonts w:ascii="Calibri" w:hAnsi="Calibri" w:cs="Calibri"/>
          <w:color w:val="000000" w:themeColor="text1"/>
          <w:szCs w:val="20"/>
        </w:rPr>
        <w:t>Vet.M.D</w:t>
      </w:r>
      <w:proofErr w:type="spellEnd"/>
      <w:r w:rsidR="00B1643F">
        <w:rPr>
          <w:rStyle w:val="normaltextrun"/>
          <w:rFonts w:ascii="Calibri" w:hAnsi="Calibri" w:cs="Calibri"/>
          <w:color w:val="000000" w:themeColor="text1"/>
          <w:szCs w:val="20"/>
        </w:rPr>
        <w:t>, </w:t>
      </w:r>
      <w:proofErr w:type="spellStart"/>
      <w:r w:rsidR="00B1643F">
        <w:rPr>
          <w:rStyle w:val="normaltextrun"/>
          <w:rFonts w:ascii="Calibri" w:hAnsi="Calibri" w:cs="Calibri"/>
          <w:color w:val="000000" w:themeColor="text1"/>
          <w:szCs w:val="20"/>
        </w:rPr>
        <w:t>M.Chir</w:t>
      </w:r>
      <w:proofErr w:type="spellEnd"/>
      <w:r w:rsidR="00B1643F">
        <w:rPr>
          <w:rStyle w:val="normaltextrun"/>
          <w:rFonts w:ascii="Calibri" w:hAnsi="Calibri" w:cs="Calibri"/>
          <w:color w:val="000000" w:themeColor="text1"/>
          <w:szCs w:val="20"/>
        </w:rPr>
        <w:t>.</w:t>
      </w:r>
      <w:r w:rsidR="72414C51" w:rsidRPr="00B1643F">
        <w:rPr>
          <w:rStyle w:val="normaltextrun"/>
          <w:rFonts w:ascii="Calibri" w:hAnsi="Calibri" w:cs="Calibri"/>
          <w:color w:val="000000" w:themeColor="text1"/>
          <w:szCs w:val="20"/>
        </w:rPr>
        <w:t> </w:t>
      </w:r>
      <w:proofErr w:type="spellStart"/>
      <w:r w:rsidR="72414C51" w:rsidRPr="00B1643F">
        <w:rPr>
          <w:rStyle w:val="normaltextrun"/>
          <w:rFonts w:ascii="Calibri" w:hAnsi="Calibri" w:cs="Calibri"/>
          <w:color w:val="000000" w:themeColor="text1"/>
          <w:szCs w:val="20"/>
        </w:rPr>
        <w:t>BusD</w:t>
      </w:r>
      <w:proofErr w:type="spellEnd"/>
      <w:r w:rsidR="72414C51" w:rsidRPr="00B1643F">
        <w:rPr>
          <w:rStyle w:val="normaltextrun"/>
          <w:rFonts w:ascii="Calibri" w:hAnsi="Calibri" w:cs="Calibri"/>
          <w:color w:val="000000" w:themeColor="text1"/>
          <w:szCs w:val="20"/>
        </w:rPr>
        <w:t>, MPhil by thesis and oral only, Graduate Diplomas by thesis and oral only, and Higher Doctorates.</w:t>
      </w:r>
    </w:p>
    <w:p w14:paraId="7199488C" w14:textId="77777777" w:rsidR="00C13765" w:rsidRPr="00B1643F" w:rsidRDefault="00C13765" w:rsidP="00C13765">
      <w:pPr>
        <w:pStyle w:val="ListParagraph"/>
        <w:spacing w:before="120" w:after="120" w:line="240" w:lineRule="auto"/>
        <w:rPr>
          <w:rStyle w:val="normaltextrun"/>
          <w:rFonts w:eastAsiaTheme="minorEastAsia"/>
          <w:color w:val="000000" w:themeColor="text1"/>
          <w:szCs w:val="20"/>
        </w:rPr>
      </w:pPr>
    </w:p>
    <w:p w14:paraId="5DAA07CC" w14:textId="13FC81DE" w:rsidR="00794F92" w:rsidRDefault="00C13765" w:rsidP="00C13765">
      <w:pPr>
        <w:pStyle w:val="Heading2"/>
      </w:pPr>
      <w:r>
        <w:t>Payment to UG internal examiners and assessors</w:t>
      </w:r>
    </w:p>
    <w:p w14:paraId="590EE29C" w14:textId="208114C1" w:rsidR="00C13765" w:rsidRDefault="00C13765" w:rsidP="00C13765">
      <w:pPr>
        <w:spacing w:line="240" w:lineRule="auto"/>
      </w:pPr>
      <w:r>
        <w:t>Payment for work carried out from 1</w:t>
      </w:r>
      <w:r w:rsidRPr="00C13765">
        <w:rPr>
          <w:vertAlign w:val="superscript"/>
        </w:rPr>
        <w:t>st</w:t>
      </w:r>
      <w:r>
        <w:t xml:space="preserve"> January 2023 onwards is paid via CCWS. Any queries on this can be directed to </w:t>
      </w:r>
      <w:hyperlink r:id="rId11" w:history="1">
        <w:r>
          <w:rPr>
            <w:rStyle w:val="Hyperlink"/>
          </w:rPr>
          <w:t>casual.workers@admin.cam.ac.uk</w:t>
        </w:r>
      </w:hyperlink>
    </w:p>
    <w:p w14:paraId="1305E730" w14:textId="77777777" w:rsidR="00C13765" w:rsidRPr="00C13765" w:rsidRDefault="00C13765" w:rsidP="00C13765">
      <w:pPr>
        <w:spacing w:line="240" w:lineRule="auto"/>
      </w:pPr>
    </w:p>
    <w:p w14:paraId="26F1E49E" w14:textId="3805F858" w:rsidR="00794F92" w:rsidRPr="00794F92" w:rsidRDefault="00794F92" w:rsidP="00794F92">
      <w:pPr>
        <w:pStyle w:val="Heading2"/>
      </w:pPr>
      <w:r>
        <w:t xml:space="preserve">Preparation time for multiple parts of a UG Tripos or PG Taught </w:t>
      </w:r>
      <w:proofErr w:type="spellStart"/>
      <w:r>
        <w:t>Mphil</w:t>
      </w:r>
      <w:proofErr w:type="spellEnd"/>
    </w:p>
    <w:p w14:paraId="5D223F65" w14:textId="77777777" w:rsidR="00794F92" w:rsidRDefault="00794F92" w:rsidP="00794F92">
      <w:pPr>
        <w:spacing w:after="0"/>
      </w:pPr>
      <w:r>
        <w:t>Where examiners/assessors examine more than one exam part, the general rule is that preparation time can only be claimed once.</w:t>
      </w:r>
    </w:p>
    <w:p w14:paraId="13031835" w14:textId="25919588" w:rsidR="00794F92" w:rsidRDefault="00794F92" w:rsidP="00794F92">
      <w:r>
        <w:t xml:space="preserve">However if Departments confirm that preparation time was actually spent on each </w:t>
      </w:r>
      <w:r w:rsidRPr="00794F92">
        <w:t>exam</w:t>
      </w:r>
      <w:r>
        <w:t xml:space="preserve"> part, then preparation time can be claimed accordingly.</w:t>
      </w:r>
    </w:p>
    <w:p w14:paraId="20572169" w14:textId="0759A645" w:rsidR="00794F92" w:rsidRDefault="00794F92" w:rsidP="00794F92">
      <w:r>
        <w:t>Similarly, if examiners/assessors prepare papers that are shared by different exam parts, preparation time can only be claimed once.</w:t>
      </w:r>
    </w:p>
    <w:p w14:paraId="3B0CE5B4" w14:textId="77777777" w:rsidR="00794F92" w:rsidRDefault="00794F92" w:rsidP="00E85FE5"/>
    <w:p w14:paraId="486A82AF" w14:textId="1F966FE4" w:rsidR="7D372FC8" w:rsidRDefault="7D372FC8" w:rsidP="00536056">
      <w:pPr>
        <w:pStyle w:val="Heading2"/>
      </w:pPr>
      <w:r w:rsidRPr="27B3F5DF">
        <w:t>Taxation</w:t>
      </w:r>
    </w:p>
    <w:p w14:paraId="4E944FCF" w14:textId="3A2F4244" w:rsidR="006C4498" w:rsidRPr="006C4498" w:rsidRDefault="006C4498" w:rsidP="006C4498">
      <w:r>
        <w:t>For und</w:t>
      </w:r>
      <w:r w:rsidR="00B1643F">
        <w:t>ergraduate (L</w:t>
      </w:r>
      <w:r>
        <w:t>ower) examinations,</w:t>
      </w:r>
      <w:r w:rsidR="00536056">
        <w:t xml:space="preserve"> </w:t>
      </w:r>
      <w:r>
        <w:t>Examiners and Assessors are treated</w:t>
      </w:r>
      <w:r w:rsidR="00536056">
        <w:t xml:space="preserve"> workers</w:t>
      </w:r>
      <w:r>
        <w:t>. Therefore</w:t>
      </w:r>
      <w:r w:rsidR="17AC0763">
        <w:t>,</w:t>
      </w:r>
      <w:r>
        <w:t xml:space="preserve"> tax may be deducted from </w:t>
      </w:r>
      <w:r w:rsidR="687C4B7C">
        <w:t xml:space="preserve">the </w:t>
      </w:r>
      <w:r>
        <w:t xml:space="preserve">payment </w:t>
      </w:r>
      <w:r w:rsidRPr="425E01B2">
        <w:rPr>
          <w:rFonts w:ascii="Calibri" w:hAnsi="Calibri" w:cs="Calibri"/>
        </w:rPr>
        <w:t xml:space="preserve">(see pages </w:t>
      </w:r>
      <w:hyperlink r:id="rId12">
        <w:r w:rsidRPr="425E01B2">
          <w:rPr>
            <w:rStyle w:val="Hyperlink"/>
            <w:rFonts w:ascii="Calibri" w:hAnsi="Calibri" w:cs="Calibri"/>
            <w:color w:val="0070C0"/>
          </w:rPr>
          <w:t>ESM4150</w:t>
        </w:r>
      </w:hyperlink>
      <w:r w:rsidRPr="425E01B2">
        <w:rPr>
          <w:rFonts w:ascii="Calibri" w:hAnsi="Calibri" w:cs="Calibri"/>
        </w:rPr>
        <w:t xml:space="preserve"> and </w:t>
      </w:r>
      <w:hyperlink r:id="rId13">
        <w:r w:rsidRPr="425E01B2">
          <w:rPr>
            <w:rStyle w:val="Hyperlink"/>
            <w:rFonts w:ascii="Calibri" w:hAnsi="Calibri" w:cs="Calibri"/>
            <w:color w:val="0070C0"/>
          </w:rPr>
          <w:t>ESM4151</w:t>
        </w:r>
      </w:hyperlink>
      <w:r w:rsidRPr="425E01B2">
        <w:rPr>
          <w:rFonts w:ascii="Calibri" w:hAnsi="Calibri" w:cs="Calibri"/>
        </w:rPr>
        <w:t xml:space="preserve"> of the UK Employment Status Manual).</w:t>
      </w:r>
      <w:r>
        <w:t xml:space="preserve"> </w:t>
      </w:r>
      <w:r w:rsidRPr="425E01B2">
        <w:rPr>
          <w:rFonts w:ascii="Calibri" w:hAnsi="Calibri" w:cs="Calibri"/>
        </w:rPr>
        <w:t>To make sure that the cor</w:t>
      </w:r>
      <w:r w:rsidR="00B1643F" w:rsidRPr="425E01B2">
        <w:rPr>
          <w:rFonts w:ascii="Calibri" w:hAnsi="Calibri" w:cs="Calibri"/>
        </w:rPr>
        <w:t>rect amount of tax is deducted</w:t>
      </w:r>
      <w:r w:rsidRPr="425E01B2">
        <w:rPr>
          <w:rFonts w:ascii="Calibri" w:hAnsi="Calibri" w:cs="Calibri"/>
        </w:rPr>
        <w:t xml:space="preserve">, </w:t>
      </w:r>
      <w:r w:rsidR="336C0653" w:rsidRPr="425E01B2">
        <w:rPr>
          <w:rFonts w:ascii="Calibri" w:hAnsi="Calibri" w:cs="Calibri"/>
        </w:rPr>
        <w:t xml:space="preserve">either </w:t>
      </w:r>
      <w:r w:rsidRPr="425E01B2">
        <w:rPr>
          <w:rFonts w:ascii="Calibri" w:hAnsi="Calibri" w:cs="Calibri"/>
        </w:rPr>
        <w:t xml:space="preserve">a </w:t>
      </w:r>
      <w:hyperlink r:id="rId14">
        <w:r w:rsidRPr="425E01B2">
          <w:rPr>
            <w:rStyle w:val="Hyperlink"/>
            <w:rFonts w:ascii="Calibri" w:hAnsi="Calibri" w:cs="Calibri"/>
            <w:color w:val="0070C0"/>
          </w:rPr>
          <w:t>P45 or Starter Checklist</w:t>
        </w:r>
      </w:hyperlink>
      <w:r w:rsidRPr="425E01B2">
        <w:rPr>
          <w:rFonts w:ascii="Calibri" w:hAnsi="Calibri" w:cs="Calibri"/>
          <w:color w:val="0070C0"/>
        </w:rPr>
        <w:t xml:space="preserve"> </w:t>
      </w:r>
      <w:r w:rsidR="5417B8BB" w:rsidRPr="425E01B2">
        <w:rPr>
          <w:rFonts w:ascii="Calibri" w:hAnsi="Calibri" w:cs="Calibri"/>
        </w:rPr>
        <w:t xml:space="preserve">must be submitted with </w:t>
      </w:r>
      <w:r w:rsidRPr="425E01B2">
        <w:rPr>
          <w:rFonts w:ascii="Calibri" w:hAnsi="Calibri" w:cs="Calibri"/>
        </w:rPr>
        <w:t xml:space="preserve">the </w:t>
      </w:r>
      <w:r w:rsidR="2C4EBDA9" w:rsidRPr="425E01B2">
        <w:rPr>
          <w:rFonts w:ascii="Calibri" w:hAnsi="Calibri" w:cs="Calibri"/>
        </w:rPr>
        <w:t>E</w:t>
      </w:r>
      <w:r w:rsidRPr="425E01B2">
        <w:rPr>
          <w:rFonts w:ascii="Calibri" w:hAnsi="Calibri" w:cs="Calibri"/>
        </w:rPr>
        <w:t xml:space="preserve">xaminer </w:t>
      </w:r>
      <w:r w:rsidR="5B205B9D" w:rsidRPr="425E01B2">
        <w:rPr>
          <w:rFonts w:ascii="Calibri" w:hAnsi="Calibri" w:cs="Calibri"/>
        </w:rPr>
        <w:t>C</w:t>
      </w:r>
      <w:r w:rsidRPr="425E01B2">
        <w:rPr>
          <w:rFonts w:ascii="Calibri" w:hAnsi="Calibri" w:cs="Calibri"/>
        </w:rPr>
        <w:t xml:space="preserve">laim </w:t>
      </w:r>
      <w:r w:rsidR="73A9C25A" w:rsidRPr="425E01B2">
        <w:rPr>
          <w:rFonts w:ascii="Calibri" w:hAnsi="Calibri" w:cs="Calibri"/>
        </w:rPr>
        <w:t>F</w:t>
      </w:r>
      <w:r w:rsidRPr="425E01B2">
        <w:rPr>
          <w:rFonts w:ascii="Calibri" w:hAnsi="Calibri" w:cs="Calibri"/>
        </w:rPr>
        <w:t>orm.</w:t>
      </w:r>
    </w:p>
    <w:p w14:paraId="74D692B3" w14:textId="61763D40" w:rsidR="006C4498" w:rsidRDefault="00B1643F" w:rsidP="27B3F5DF">
      <w:r>
        <w:t>For</w:t>
      </w:r>
      <w:r w:rsidR="00333707">
        <w:t xml:space="preserve"> postgraduate Research and </w:t>
      </w:r>
      <w:r>
        <w:t>H</w:t>
      </w:r>
      <w:r w:rsidR="00333707">
        <w:t>igher Degree</w:t>
      </w:r>
      <w:r w:rsidR="006C4498">
        <w:t xml:space="preserve"> examinations, Examiners and Assessors are treated as self-employed. Those claiming for payment in these instances are </w:t>
      </w:r>
      <w:r w:rsidR="4B847EFB">
        <w:t>responsible</w:t>
      </w:r>
      <w:r w:rsidR="006C4498">
        <w:t xml:space="preserve"> for any liability and payment of tax arising from these payments (as stat</w:t>
      </w:r>
      <w:r w:rsidR="009C15E1">
        <w:t xml:space="preserve">ed in the signed declaration). </w:t>
      </w:r>
    </w:p>
    <w:p w14:paraId="53C5BD82" w14:textId="71B4E655" w:rsidR="008412BE" w:rsidRDefault="008412BE" w:rsidP="27B3F5DF"/>
    <w:p w14:paraId="43F53FB1" w14:textId="552AD768" w:rsidR="008412BE" w:rsidRDefault="008412BE" w:rsidP="008412BE">
      <w:pPr>
        <w:pStyle w:val="Heading2"/>
      </w:pPr>
      <w:r>
        <w:t>External Examiner Report</w:t>
      </w:r>
    </w:p>
    <w:p w14:paraId="6796817A" w14:textId="3BF165B5" w:rsidR="008412BE" w:rsidRPr="008412BE" w:rsidRDefault="008412BE" w:rsidP="008412BE">
      <w:r>
        <w:t>Payment to external examiners</w:t>
      </w:r>
      <w:r w:rsidR="00333707">
        <w:t xml:space="preserve"> of Undergraduate and Postgraduate Taught examinations </w:t>
      </w:r>
      <w:r>
        <w:t xml:space="preserve">will only be processed following receipt of the External Examiner report by the Vice Chancellor office </w:t>
      </w:r>
      <w:r w:rsidRPr="008412BE">
        <w:t>(</w:t>
      </w:r>
      <w:r w:rsidRPr="008412BE">
        <w:rPr>
          <w:color w:val="0070C0"/>
        </w:rPr>
        <w:t>vcexternalexaminers@admin.cam.ac.uk</w:t>
      </w:r>
      <w:r w:rsidRPr="008412BE">
        <w:t>)</w:t>
      </w:r>
    </w:p>
    <w:p w14:paraId="09F14FEF" w14:textId="77777777" w:rsidR="008412BE" w:rsidRDefault="008412BE" w:rsidP="27B3F5DF"/>
    <w:p w14:paraId="3E266AFD" w14:textId="095C3B48" w:rsidR="00934CEA" w:rsidRDefault="30F47436" w:rsidP="544661B8">
      <w:pPr>
        <w:pStyle w:val="Heading2"/>
        <w:rPr>
          <w:rFonts w:ascii="Calibri Light" w:hAnsi="Calibri Light"/>
          <w:b/>
          <w:bCs/>
        </w:rPr>
      </w:pPr>
      <w:r w:rsidRPr="544661B8">
        <w:t>Guidelines for the Repayment of Expenses</w:t>
      </w:r>
    </w:p>
    <w:p w14:paraId="00CEAFF6" w14:textId="5A415149" w:rsidR="00934CEA" w:rsidRDefault="30F47436" w:rsidP="00B1643F">
      <w:pPr>
        <w:rPr>
          <w:rFonts w:ascii="Calibri" w:eastAsia="Calibri" w:hAnsi="Calibri" w:cs="Calibri"/>
          <w:color w:val="000000" w:themeColor="text1"/>
          <w:sz w:val="20"/>
          <w:szCs w:val="20"/>
        </w:rPr>
      </w:pPr>
      <w:r>
        <w:t>Expenses within guidelines are repaid in full.</w:t>
      </w:r>
      <w:r w:rsidR="336A2B54">
        <w:t xml:space="preserve"> </w:t>
      </w:r>
      <w:r>
        <w:t xml:space="preserve">  Examiners are asked to cover and reclaim expenses, providing receipts with this form. </w:t>
      </w:r>
      <w:r w:rsidR="0E075FF3">
        <w:t xml:space="preserve"> </w:t>
      </w:r>
      <w:r>
        <w:t xml:space="preserve"> Reimbursements for expenses above the limits set out below or submitted without receipts are not guaranteed without prior approval. </w:t>
      </w:r>
    </w:p>
    <w:p w14:paraId="6350F0D0" w14:textId="2D1E1117" w:rsidR="00934CEA" w:rsidRDefault="30F47436" w:rsidP="544661B8">
      <w:pPr>
        <w:pStyle w:val="Heading3"/>
        <w:rPr>
          <w:rFonts w:ascii="Calibri Light" w:hAnsi="Calibri Light"/>
          <w:b/>
          <w:bCs/>
          <w:color w:val="1F3763"/>
        </w:rPr>
      </w:pPr>
      <w:r w:rsidRPr="544661B8">
        <w:lastRenderedPageBreak/>
        <w:t>Travel Expenses</w:t>
      </w:r>
    </w:p>
    <w:p w14:paraId="432D2DD7" w14:textId="30EF5CE7" w:rsidR="00934CEA" w:rsidRDefault="00934CEA" w:rsidP="702A2698">
      <w:pPr>
        <w:spacing w:after="0" w:line="240" w:lineRule="auto"/>
        <w:ind w:left="720"/>
        <w:jc w:val="both"/>
        <w:rPr>
          <w:rFonts w:ascii="Calibri" w:eastAsia="Calibri" w:hAnsi="Calibri" w:cs="Calibri"/>
          <w:color w:val="000000" w:themeColor="text1"/>
          <w:sz w:val="20"/>
          <w:szCs w:val="20"/>
        </w:rPr>
      </w:pPr>
    </w:p>
    <w:p w14:paraId="44918E6A" w14:textId="6158DF0E" w:rsidR="00934CEA" w:rsidRDefault="30F47436" w:rsidP="544661B8">
      <w:pPr>
        <w:spacing w:after="0" w:line="240" w:lineRule="auto"/>
        <w:jc w:val="both"/>
        <w:rPr>
          <w:rFonts w:ascii="Calibri" w:eastAsia="Calibri" w:hAnsi="Calibri" w:cs="Calibri"/>
          <w:color w:val="000000" w:themeColor="text1"/>
        </w:rPr>
      </w:pPr>
      <w:r w:rsidRPr="686C15A9">
        <w:rPr>
          <w:rFonts w:ascii="Calibri" w:eastAsia="Calibri" w:hAnsi="Calibri" w:cs="Calibri"/>
          <w:color w:val="000000" w:themeColor="text1"/>
        </w:rPr>
        <w:t xml:space="preserve">Examiners are required to use the most </w:t>
      </w:r>
      <w:r w:rsidR="61AD5924" w:rsidRPr="686C15A9">
        <w:rPr>
          <w:rFonts w:ascii="Calibri" w:eastAsia="Calibri" w:hAnsi="Calibri" w:cs="Calibri"/>
          <w:color w:val="000000" w:themeColor="text1"/>
        </w:rPr>
        <w:t>cost-effective</w:t>
      </w:r>
      <w:r w:rsidRPr="686C15A9">
        <w:rPr>
          <w:rFonts w:ascii="Calibri" w:eastAsia="Calibri" w:hAnsi="Calibri" w:cs="Calibri"/>
          <w:color w:val="000000" w:themeColor="text1"/>
        </w:rPr>
        <w:t xml:space="preserve"> form of transport. </w:t>
      </w:r>
    </w:p>
    <w:p w14:paraId="16B6E9AD" w14:textId="05A6743E" w:rsidR="00934CEA" w:rsidRDefault="00934CEA" w:rsidP="544661B8">
      <w:pPr>
        <w:spacing w:after="0" w:line="240" w:lineRule="auto"/>
        <w:jc w:val="both"/>
        <w:rPr>
          <w:rFonts w:ascii="Calibri" w:eastAsia="Calibri" w:hAnsi="Calibri" w:cs="Calibri"/>
          <w:color w:val="000000" w:themeColor="text1"/>
        </w:rPr>
      </w:pPr>
    </w:p>
    <w:p w14:paraId="444EFAA1" w14:textId="192EC334" w:rsidR="00934CEA" w:rsidRDefault="30F47436" w:rsidP="544661B8">
      <w:pPr>
        <w:spacing w:after="0" w:line="240" w:lineRule="auto"/>
        <w:jc w:val="both"/>
        <w:rPr>
          <w:rFonts w:ascii="Calibri" w:eastAsia="Calibri" w:hAnsi="Calibri" w:cs="Calibri"/>
          <w:color w:val="000000" w:themeColor="text1"/>
        </w:rPr>
      </w:pPr>
      <w:r w:rsidRPr="686C15A9">
        <w:rPr>
          <w:rFonts w:ascii="Calibri" w:eastAsia="Calibri" w:hAnsi="Calibri" w:cs="Calibri"/>
          <w:b/>
          <w:bCs/>
          <w:color w:val="000000" w:themeColor="text1"/>
        </w:rPr>
        <w:t>External Examiners</w:t>
      </w:r>
      <w:r w:rsidR="34B9DB3B" w:rsidRPr="686C15A9">
        <w:rPr>
          <w:rFonts w:ascii="Calibri" w:eastAsia="Calibri" w:hAnsi="Calibri" w:cs="Calibri"/>
          <w:b/>
          <w:bCs/>
          <w:color w:val="000000" w:themeColor="text1"/>
        </w:rPr>
        <w:t xml:space="preserve"> </w:t>
      </w:r>
      <w:r w:rsidR="34B9DB3B" w:rsidRPr="00B1643F">
        <w:rPr>
          <w:rFonts w:ascii="Calibri" w:eastAsia="Calibri" w:hAnsi="Calibri" w:cs="Calibri"/>
          <w:color w:val="000000" w:themeColor="text1"/>
        </w:rPr>
        <w:t>who are required to attend in-person,</w:t>
      </w:r>
      <w:r w:rsidRPr="686C15A9">
        <w:rPr>
          <w:rFonts w:ascii="Calibri" w:eastAsia="Calibri" w:hAnsi="Calibri" w:cs="Calibri"/>
          <w:color w:val="000000" w:themeColor="text1"/>
        </w:rPr>
        <w:t xml:space="preserve"> may claim travel expenses to cover their transport between their normal place of residence and Cambridge (or, if the examination is held elsewhere, the location of the examination) as outlined below.</w:t>
      </w:r>
      <w:r w:rsidR="08C48714" w:rsidRPr="686C15A9">
        <w:rPr>
          <w:rFonts w:ascii="Calibri" w:eastAsia="Calibri" w:hAnsi="Calibri" w:cs="Calibri"/>
          <w:color w:val="000000" w:themeColor="text1"/>
        </w:rPr>
        <w:t xml:space="preserve">  </w:t>
      </w:r>
    </w:p>
    <w:p w14:paraId="2E88F768" w14:textId="71055333" w:rsidR="00934CEA" w:rsidRDefault="00934CEA" w:rsidP="544661B8">
      <w:pPr>
        <w:spacing w:after="0" w:line="240" w:lineRule="auto"/>
        <w:jc w:val="both"/>
        <w:rPr>
          <w:rFonts w:ascii="Calibri" w:eastAsia="Calibri" w:hAnsi="Calibri" w:cs="Calibri"/>
          <w:color w:val="000000" w:themeColor="text1"/>
        </w:rPr>
      </w:pPr>
    </w:p>
    <w:p w14:paraId="39CBEFC5" w14:textId="3CA14459" w:rsidR="00934CEA" w:rsidRDefault="30F47436" w:rsidP="686C15A9">
      <w:pPr>
        <w:pStyle w:val="ListParagraph"/>
        <w:numPr>
          <w:ilvl w:val="0"/>
          <w:numId w:val="5"/>
        </w:numPr>
        <w:spacing w:after="0" w:line="240" w:lineRule="auto"/>
        <w:jc w:val="both"/>
        <w:rPr>
          <w:rFonts w:eastAsiaTheme="minorEastAsia"/>
          <w:b/>
          <w:bCs/>
          <w:color w:val="000000" w:themeColor="text1"/>
        </w:rPr>
      </w:pPr>
      <w:r w:rsidRPr="686C15A9">
        <w:rPr>
          <w:rFonts w:ascii="Calibri" w:eastAsia="Calibri" w:hAnsi="Calibri" w:cs="Calibri"/>
          <w:b/>
          <w:bCs/>
          <w:color w:val="000000" w:themeColor="text1"/>
        </w:rPr>
        <w:t>Internal Examiners</w:t>
      </w:r>
      <w:r w:rsidR="2D87C712" w:rsidRPr="686C15A9">
        <w:rPr>
          <w:rFonts w:ascii="Calibri" w:eastAsia="Calibri" w:hAnsi="Calibri" w:cs="Calibri"/>
          <w:b/>
          <w:bCs/>
          <w:color w:val="000000" w:themeColor="text1"/>
        </w:rPr>
        <w:t>,</w:t>
      </w:r>
      <w:r w:rsidRPr="686C15A9">
        <w:rPr>
          <w:rFonts w:ascii="Calibri" w:eastAsia="Calibri" w:hAnsi="Calibri" w:cs="Calibri"/>
          <w:color w:val="000000" w:themeColor="text1"/>
        </w:rPr>
        <w:t xml:space="preserve"> required to travel from Cambridge, when the oral examination is held elsewhere, may claim travel expenses as outlined below.</w:t>
      </w:r>
    </w:p>
    <w:p w14:paraId="5C2ED0E7" w14:textId="134EC7BD" w:rsidR="00934CEA" w:rsidRDefault="30F47436" w:rsidP="544661B8">
      <w:pPr>
        <w:pStyle w:val="ListParagraph"/>
        <w:numPr>
          <w:ilvl w:val="0"/>
          <w:numId w:val="5"/>
        </w:numPr>
        <w:spacing w:after="0" w:line="240" w:lineRule="auto"/>
        <w:jc w:val="both"/>
        <w:rPr>
          <w:b/>
          <w:bCs/>
          <w:color w:val="000000" w:themeColor="text1"/>
        </w:rPr>
      </w:pPr>
      <w:r w:rsidRPr="686C15A9">
        <w:rPr>
          <w:rFonts w:ascii="Calibri" w:eastAsia="Calibri" w:hAnsi="Calibri" w:cs="Calibri"/>
          <w:b/>
          <w:bCs/>
          <w:color w:val="000000" w:themeColor="text1"/>
        </w:rPr>
        <w:t xml:space="preserve">Rail: </w:t>
      </w:r>
      <w:r w:rsidRPr="686C15A9">
        <w:rPr>
          <w:rFonts w:ascii="Calibri" w:eastAsia="Calibri" w:hAnsi="Calibri" w:cs="Calibri"/>
          <w:color w:val="000000" w:themeColor="text1"/>
        </w:rPr>
        <w:t>Claims may not exceed the return fare at the best pre-booked standard rate available between the Examiner's normal place of residence and Cambridge (or the examination location, if held elsew</w:t>
      </w:r>
      <w:r w:rsidR="347D86DE" w:rsidRPr="686C15A9">
        <w:rPr>
          <w:rFonts w:ascii="Calibri" w:eastAsia="Calibri" w:hAnsi="Calibri" w:cs="Calibri"/>
          <w:color w:val="000000" w:themeColor="text1"/>
        </w:rPr>
        <w:t>h</w:t>
      </w:r>
      <w:r w:rsidRPr="686C15A9">
        <w:rPr>
          <w:rFonts w:ascii="Calibri" w:eastAsia="Calibri" w:hAnsi="Calibri" w:cs="Calibri"/>
          <w:color w:val="000000" w:themeColor="text1"/>
        </w:rPr>
        <w:t xml:space="preserve">ere).  </w:t>
      </w:r>
      <w:r w:rsidR="636DA538" w:rsidRPr="686C15A9">
        <w:rPr>
          <w:rFonts w:ascii="Calibri" w:eastAsia="Calibri" w:hAnsi="Calibri" w:cs="Calibri"/>
          <w:color w:val="000000" w:themeColor="text1"/>
        </w:rPr>
        <w:t xml:space="preserve"> </w:t>
      </w:r>
      <w:r w:rsidRPr="686C15A9">
        <w:rPr>
          <w:rFonts w:ascii="Calibri" w:eastAsia="Calibri" w:hAnsi="Calibri" w:cs="Calibri"/>
          <w:color w:val="000000" w:themeColor="text1"/>
        </w:rPr>
        <w:t>Tickets should be for second class travel.</w:t>
      </w:r>
    </w:p>
    <w:p w14:paraId="091B51E0" w14:textId="1529C3A6" w:rsidR="00934CEA" w:rsidRDefault="30F47436" w:rsidP="544661B8">
      <w:pPr>
        <w:pStyle w:val="ListParagraph"/>
        <w:numPr>
          <w:ilvl w:val="0"/>
          <w:numId w:val="5"/>
        </w:numPr>
        <w:spacing w:after="0" w:line="240" w:lineRule="auto"/>
        <w:jc w:val="both"/>
        <w:rPr>
          <w:b/>
          <w:bCs/>
          <w:color w:val="000000" w:themeColor="text1"/>
        </w:rPr>
      </w:pPr>
      <w:r w:rsidRPr="544661B8">
        <w:rPr>
          <w:rFonts w:ascii="Calibri" w:eastAsia="Calibri" w:hAnsi="Calibri" w:cs="Calibri"/>
          <w:b/>
          <w:bCs/>
          <w:color w:val="000000" w:themeColor="text1"/>
        </w:rPr>
        <w:t xml:space="preserve">Car:  </w:t>
      </w:r>
      <w:r w:rsidRPr="544661B8">
        <w:rPr>
          <w:rFonts w:ascii="Calibri" w:eastAsia="Calibri" w:hAnsi="Calibri" w:cs="Calibri"/>
          <w:color w:val="000000" w:themeColor="text1"/>
        </w:rPr>
        <w:t>Travel expenses may be claimed at the rate of 45p per mile up to 10,000 miles and 25p per mile thereafter.</w:t>
      </w:r>
    </w:p>
    <w:p w14:paraId="071371FC" w14:textId="29720570" w:rsidR="00934CEA" w:rsidRDefault="30F47436" w:rsidP="686C15A9">
      <w:pPr>
        <w:pStyle w:val="ListParagraph"/>
        <w:numPr>
          <w:ilvl w:val="0"/>
          <w:numId w:val="5"/>
        </w:numPr>
        <w:spacing w:after="0" w:line="240" w:lineRule="auto"/>
        <w:rPr>
          <w:rFonts w:eastAsiaTheme="minorEastAsia"/>
          <w:b/>
          <w:bCs/>
          <w:color w:val="000000" w:themeColor="text1"/>
        </w:rPr>
      </w:pPr>
      <w:r w:rsidRPr="686C15A9">
        <w:rPr>
          <w:rFonts w:ascii="Calibri" w:eastAsia="Calibri" w:hAnsi="Calibri" w:cs="Calibri"/>
          <w:b/>
          <w:bCs/>
          <w:color w:val="000000" w:themeColor="text1"/>
        </w:rPr>
        <w:t>Taxi:</w:t>
      </w:r>
      <w:r w:rsidRPr="686C15A9">
        <w:rPr>
          <w:rFonts w:ascii="Calibri" w:eastAsia="Calibri" w:hAnsi="Calibri" w:cs="Calibri"/>
          <w:color w:val="000000" w:themeColor="text1"/>
        </w:rPr>
        <w:t xml:space="preserve"> Long distance taxi fares from airports (</w:t>
      </w:r>
      <w:r w:rsidR="3968B8B7" w:rsidRPr="686C15A9">
        <w:rPr>
          <w:rFonts w:ascii="Calibri" w:eastAsia="Calibri" w:hAnsi="Calibri" w:cs="Calibri"/>
          <w:color w:val="000000" w:themeColor="text1"/>
        </w:rPr>
        <w:t>e.g.</w:t>
      </w:r>
      <w:r w:rsidRPr="686C15A9">
        <w:rPr>
          <w:rFonts w:ascii="Calibri" w:eastAsia="Calibri" w:hAnsi="Calibri" w:cs="Calibri"/>
          <w:color w:val="000000" w:themeColor="text1"/>
        </w:rPr>
        <w:t xml:space="preserve"> Stansted, Heathrow) cannot be claimed from central resources.</w:t>
      </w:r>
    </w:p>
    <w:p w14:paraId="3A9CC430" w14:textId="085A4FEF" w:rsidR="00934CEA" w:rsidRDefault="30F47436" w:rsidP="544661B8">
      <w:pPr>
        <w:pStyle w:val="ListParagraph"/>
        <w:numPr>
          <w:ilvl w:val="0"/>
          <w:numId w:val="5"/>
        </w:numPr>
        <w:spacing w:after="0" w:line="240" w:lineRule="auto"/>
        <w:rPr>
          <w:b/>
          <w:bCs/>
          <w:color w:val="000000" w:themeColor="text1"/>
        </w:rPr>
      </w:pPr>
      <w:r w:rsidRPr="686C15A9">
        <w:rPr>
          <w:rFonts w:ascii="Calibri" w:eastAsia="Calibri" w:hAnsi="Calibri" w:cs="Calibri"/>
          <w:b/>
          <w:bCs/>
          <w:color w:val="000000" w:themeColor="text1"/>
        </w:rPr>
        <w:t>Air:</w:t>
      </w:r>
      <w:r w:rsidRPr="686C15A9">
        <w:rPr>
          <w:rFonts w:ascii="Calibri" w:eastAsia="Calibri" w:hAnsi="Calibri" w:cs="Calibri"/>
          <w:color w:val="000000" w:themeColor="text1"/>
        </w:rPr>
        <w:t xml:space="preserve">  External Examiners from outside the UK and those from certain parts of the UK may claim return economy airfares</w:t>
      </w:r>
      <w:r w:rsidR="0B6EF888" w:rsidRPr="686C15A9">
        <w:rPr>
          <w:rFonts w:ascii="Calibri" w:eastAsia="Calibri" w:hAnsi="Calibri" w:cs="Calibri"/>
          <w:color w:val="000000" w:themeColor="text1"/>
        </w:rPr>
        <w:t xml:space="preserve"> where </w:t>
      </w:r>
      <w:r w:rsidR="38E9B2B7" w:rsidRPr="686C15A9">
        <w:rPr>
          <w:rFonts w:ascii="Calibri" w:eastAsia="Calibri" w:hAnsi="Calibri" w:cs="Calibri"/>
          <w:color w:val="000000" w:themeColor="text1"/>
        </w:rPr>
        <w:t xml:space="preserve">absolutely required and after discussion with </w:t>
      </w:r>
      <w:r w:rsidR="0B6EF888" w:rsidRPr="686C15A9">
        <w:rPr>
          <w:rFonts w:ascii="Calibri" w:eastAsia="Calibri" w:hAnsi="Calibri" w:cs="Calibri"/>
          <w:color w:val="000000" w:themeColor="text1"/>
        </w:rPr>
        <w:t>and approv</w:t>
      </w:r>
      <w:r w:rsidR="64DF06DE" w:rsidRPr="686C15A9">
        <w:rPr>
          <w:rFonts w:ascii="Calibri" w:eastAsia="Calibri" w:hAnsi="Calibri" w:cs="Calibri"/>
          <w:color w:val="000000" w:themeColor="text1"/>
        </w:rPr>
        <w:t xml:space="preserve">al </w:t>
      </w:r>
      <w:r w:rsidR="0B6EF888" w:rsidRPr="686C15A9">
        <w:rPr>
          <w:rFonts w:ascii="Calibri" w:eastAsia="Calibri" w:hAnsi="Calibri" w:cs="Calibri"/>
          <w:color w:val="000000" w:themeColor="text1"/>
        </w:rPr>
        <w:t xml:space="preserve">by the </w:t>
      </w:r>
      <w:r w:rsidRPr="686C15A9">
        <w:rPr>
          <w:rFonts w:ascii="Calibri" w:eastAsia="Calibri" w:hAnsi="Calibri" w:cs="Calibri"/>
          <w:color w:val="000000" w:themeColor="text1"/>
        </w:rPr>
        <w:t>Degree Committee</w:t>
      </w:r>
      <w:r w:rsidR="3C779D9C" w:rsidRPr="686C15A9">
        <w:rPr>
          <w:rFonts w:ascii="Calibri" w:eastAsia="Calibri" w:hAnsi="Calibri" w:cs="Calibri"/>
          <w:color w:val="000000" w:themeColor="text1"/>
        </w:rPr>
        <w:t xml:space="preserve">.  Such approval must be attached to the Claim Form. </w:t>
      </w:r>
    </w:p>
    <w:p w14:paraId="00871D09" w14:textId="13945111" w:rsidR="00934CEA" w:rsidRDefault="00934CEA" w:rsidP="702A2698">
      <w:pPr>
        <w:spacing w:after="0" w:line="240" w:lineRule="auto"/>
        <w:jc w:val="both"/>
        <w:rPr>
          <w:rFonts w:ascii="Calibri" w:eastAsia="Calibri" w:hAnsi="Calibri" w:cs="Calibri"/>
          <w:color w:val="000000" w:themeColor="text1"/>
          <w:sz w:val="20"/>
          <w:szCs w:val="20"/>
        </w:rPr>
      </w:pPr>
    </w:p>
    <w:p w14:paraId="4A96F225" w14:textId="1E8EA277" w:rsidR="30F47436" w:rsidRDefault="30F47436" w:rsidP="544661B8">
      <w:pPr>
        <w:pStyle w:val="Heading3"/>
        <w:rPr>
          <w:rFonts w:ascii="Calibri Light" w:hAnsi="Calibri Light"/>
          <w:b/>
          <w:bCs/>
          <w:color w:val="1F3763"/>
        </w:rPr>
      </w:pPr>
      <w:r w:rsidRPr="544661B8">
        <w:t>Subsistence</w:t>
      </w:r>
    </w:p>
    <w:p w14:paraId="2C3FC59C" w14:textId="48B217D5" w:rsidR="00934CEA" w:rsidRDefault="00934CEA" w:rsidP="702A2698">
      <w:pPr>
        <w:spacing w:after="0" w:line="240" w:lineRule="auto"/>
        <w:jc w:val="both"/>
        <w:rPr>
          <w:rFonts w:ascii="Calibri" w:eastAsia="Calibri" w:hAnsi="Calibri" w:cs="Calibri"/>
          <w:color w:val="000000" w:themeColor="text1"/>
          <w:sz w:val="12"/>
          <w:szCs w:val="12"/>
        </w:rPr>
      </w:pPr>
    </w:p>
    <w:p w14:paraId="2A4999E4" w14:textId="469DD3FE" w:rsidR="00934CEA" w:rsidRDefault="30F47436" w:rsidP="544661B8">
      <w:pPr>
        <w:spacing w:after="0" w:line="240" w:lineRule="auto"/>
        <w:jc w:val="both"/>
        <w:rPr>
          <w:rFonts w:ascii="Calibri" w:eastAsia="Calibri" w:hAnsi="Calibri" w:cs="Calibri"/>
          <w:color w:val="000000" w:themeColor="text1"/>
        </w:rPr>
      </w:pPr>
      <w:r w:rsidRPr="544661B8">
        <w:rPr>
          <w:rFonts w:ascii="Calibri" w:eastAsia="Calibri" w:hAnsi="Calibri" w:cs="Calibri"/>
          <w:color w:val="000000" w:themeColor="text1"/>
        </w:rPr>
        <w:t>Subsistence expenses may be claimed at the rates below</w:t>
      </w:r>
      <w:r w:rsidR="004A0F33">
        <w:rPr>
          <w:rFonts w:ascii="Calibri" w:eastAsia="Calibri" w:hAnsi="Calibri" w:cs="Calibri"/>
          <w:color w:val="000000" w:themeColor="text1"/>
        </w:rPr>
        <w:t>:</w:t>
      </w:r>
    </w:p>
    <w:p w14:paraId="706AE6C8" w14:textId="77777777" w:rsidR="004A0F33" w:rsidRDefault="004A0F33" w:rsidP="544661B8">
      <w:pPr>
        <w:spacing w:after="0" w:line="240" w:lineRule="auto"/>
        <w:jc w:val="both"/>
        <w:rPr>
          <w:rFonts w:ascii="Calibri" w:eastAsia="Calibri" w:hAnsi="Calibri" w:cs="Calibri"/>
          <w:color w:val="000000" w:themeColor="text1"/>
        </w:rPr>
      </w:pPr>
    </w:p>
    <w:p w14:paraId="209382EC" w14:textId="79746D81" w:rsidR="004A0F33" w:rsidRDefault="004A0F33" w:rsidP="544661B8">
      <w:pPr>
        <w:spacing w:after="0" w:line="240" w:lineRule="auto"/>
        <w:jc w:val="both"/>
        <w:rPr>
          <w:rFonts w:ascii="Calibri" w:eastAsia="Calibri" w:hAnsi="Calibri" w:cs="Calibri"/>
          <w:b/>
          <w:bCs/>
          <w:color w:val="000000" w:themeColor="text1"/>
        </w:rPr>
      </w:pPr>
      <w:r>
        <w:rPr>
          <w:noProof/>
        </w:rPr>
        <w:drawing>
          <wp:inline distT="0" distB="0" distL="0" distR="0" wp14:anchorId="0299F50A" wp14:editId="5CE12F3B">
            <wp:extent cx="5731510" cy="2919095"/>
            <wp:effectExtent l="0" t="0" r="2540" b="0"/>
            <wp:docPr id="1930210229" name="Picture 1" descr="A screenshot of a white and grey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10229" name="Picture 1" descr="A screenshot of a white and grey table&#10;&#10;Description automatically generated"/>
                    <pic:cNvPicPr/>
                  </pic:nvPicPr>
                  <pic:blipFill>
                    <a:blip r:embed="rId15"/>
                    <a:stretch>
                      <a:fillRect/>
                    </a:stretch>
                  </pic:blipFill>
                  <pic:spPr>
                    <a:xfrm>
                      <a:off x="0" y="0"/>
                      <a:ext cx="5731510" cy="2919095"/>
                    </a:xfrm>
                    <a:prstGeom prst="rect">
                      <a:avLst/>
                    </a:prstGeom>
                  </pic:spPr>
                </pic:pic>
              </a:graphicData>
            </a:graphic>
          </wp:inline>
        </w:drawing>
      </w:r>
    </w:p>
    <w:p w14:paraId="2901DF2A" w14:textId="343F13DC" w:rsidR="00934CEA" w:rsidRDefault="00934CEA" w:rsidP="544661B8">
      <w:pPr>
        <w:spacing w:after="0" w:line="240" w:lineRule="auto"/>
        <w:jc w:val="both"/>
        <w:rPr>
          <w:rFonts w:ascii="Calibri" w:eastAsia="Calibri" w:hAnsi="Calibri" w:cs="Calibri"/>
          <w:color w:val="000000" w:themeColor="text1"/>
        </w:rPr>
      </w:pPr>
    </w:p>
    <w:p w14:paraId="522561A5" w14:textId="1E5926F4" w:rsidR="00934CEA" w:rsidRDefault="30F47436" w:rsidP="544661B8">
      <w:pPr>
        <w:spacing w:after="0" w:line="240" w:lineRule="auto"/>
        <w:jc w:val="both"/>
        <w:rPr>
          <w:rFonts w:ascii="Calibri" w:eastAsia="Calibri" w:hAnsi="Calibri" w:cs="Calibri"/>
          <w:color w:val="000000" w:themeColor="text1"/>
        </w:rPr>
      </w:pPr>
      <w:r w:rsidRPr="686C15A9">
        <w:rPr>
          <w:rFonts w:ascii="Calibri" w:eastAsia="Calibri" w:hAnsi="Calibri" w:cs="Calibri"/>
          <w:color w:val="000000" w:themeColor="text1"/>
        </w:rPr>
        <w:t xml:space="preserve">No payment may be made in respect of a day or night on which an Examiner's absence from </w:t>
      </w:r>
      <w:r w:rsidR="4C906F19" w:rsidRPr="686C15A9">
        <w:rPr>
          <w:rFonts w:ascii="Calibri" w:eastAsia="Calibri" w:hAnsi="Calibri" w:cs="Calibri"/>
          <w:color w:val="000000" w:themeColor="text1"/>
        </w:rPr>
        <w:t xml:space="preserve">their </w:t>
      </w:r>
      <w:r w:rsidRPr="686C15A9">
        <w:rPr>
          <w:rFonts w:ascii="Calibri" w:eastAsia="Calibri" w:hAnsi="Calibri" w:cs="Calibri"/>
          <w:color w:val="000000" w:themeColor="text1"/>
        </w:rPr>
        <w:t>normal place of residence is unnecessary</w:t>
      </w:r>
      <w:r w:rsidR="3D778A2B" w:rsidRPr="686C15A9">
        <w:rPr>
          <w:rFonts w:ascii="Calibri" w:eastAsia="Calibri" w:hAnsi="Calibri" w:cs="Calibri"/>
          <w:color w:val="000000" w:themeColor="text1"/>
        </w:rPr>
        <w:t xml:space="preserve">. </w:t>
      </w:r>
      <w:r w:rsidRPr="686C15A9">
        <w:rPr>
          <w:rFonts w:ascii="Calibri" w:eastAsia="Calibri" w:hAnsi="Calibri" w:cs="Calibri"/>
          <w:color w:val="000000" w:themeColor="text1"/>
        </w:rPr>
        <w:t>All claims must be supported by a receipt.</w:t>
      </w:r>
    </w:p>
    <w:p w14:paraId="6ACD55E4" w14:textId="2D4ECADD" w:rsidR="00934CEA" w:rsidRDefault="00934CEA" w:rsidP="00B1643F">
      <w:pPr>
        <w:spacing w:after="0" w:line="240" w:lineRule="auto"/>
        <w:jc w:val="both"/>
        <w:rPr>
          <w:rFonts w:ascii="Calibri" w:eastAsia="Calibri" w:hAnsi="Calibri" w:cs="Calibri"/>
          <w:color w:val="000000" w:themeColor="text1"/>
        </w:rPr>
      </w:pPr>
    </w:p>
    <w:p w14:paraId="3A0D64A2" w14:textId="5E0D5577" w:rsidR="00934CEA" w:rsidRDefault="7F26EF85" w:rsidP="544661B8">
      <w:pPr>
        <w:spacing w:after="0" w:line="240" w:lineRule="auto"/>
        <w:jc w:val="both"/>
        <w:rPr>
          <w:rFonts w:ascii="Calibri" w:eastAsia="Calibri" w:hAnsi="Calibri" w:cs="Calibri"/>
          <w:color w:val="000000" w:themeColor="text1"/>
        </w:rPr>
      </w:pPr>
      <w:r w:rsidRPr="686C15A9">
        <w:rPr>
          <w:rFonts w:ascii="Calibri" w:eastAsia="Calibri" w:hAnsi="Calibri" w:cs="Calibri"/>
          <w:color w:val="000000" w:themeColor="text1"/>
        </w:rPr>
        <w:t xml:space="preserve">Note for </w:t>
      </w:r>
      <w:r w:rsidR="30F47436" w:rsidRPr="686C15A9">
        <w:rPr>
          <w:rFonts w:ascii="Calibri" w:eastAsia="Calibri" w:hAnsi="Calibri" w:cs="Calibri"/>
          <w:color w:val="000000" w:themeColor="text1"/>
        </w:rPr>
        <w:t>Internal Examiners:</w:t>
      </w:r>
    </w:p>
    <w:p w14:paraId="671A971A" w14:textId="1F076DE5" w:rsidR="00934CEA" w:rsidRDefault="30F47436" w:rsidP="544661B8">
      <w:pPr>
        <w:spacing w:after="0" w:line="240" w:lineRule="auto"/>
        <w:ind w:firstLine="720"/>
        <w:jc w:val="both"/>
        <w:rPr>
          <w:rFonts w:ascii="Calibri" w:eastAsia="Calibri" w:hAnsi="Calibri" w:cs="Calibri"/>
          <w:color w:val="000000" w:themeColor="text1"/>
        </w:rPr>
      </w:pPr>
      <w:r w:rsidRPr="544661B8">
        <w:rPr>
          <w:rFonts w:ascii="Calibri" w:eastAsia="Calibri" w:hAnsi="Calibri" w:cs="Calibri"/>
          <w:color w:val="000000" w:themeColor="text1"/>
        </w:rPr>
        <w:t xml:space="preserve"> </w:t>
      </w:r>
    </w:p>
    <w:p w14:paraId="78770BDF" w14:textId="3278A06B" w:rsidR="00934CEA" w:rsidRDefault="30F47436" w:rsidP="544661B8">
      <w:pPr>
        <w:pStyle w:val="ListParagraph"/>
        <w:numPr>
          <w:ilvl w:val="0"/>
          <w:numId w:val="6"/>
        </w:numPr>
        <w:spacing w:after="0" w:line="240" w:lineRule="auto"/>
        <w:rPr>
          <w:rFonts w:eastAsiaTheme="minorEastAsia"/>
          <w:color w:val="000000" w:themeColor="text1"/>
        </w:rPr>
      </w:pPr>
      <w:r w:rsidRPr="544661B8">
        <w:rPr>
          <w:rFonts w:ascii="Calibri" w:eastAsia="Calibri" w:hAnsi="Calibri" w:cs="Calibri"/>
          <w:color w:val="000000" w:themeColor="text1"/>
        </w:rPr>
        <w:t xml:space="preserve">Expenses cannot be claimed for entertaining students or supervisors, under any circumstances. </w:t>
      </w:r>
    </w:p>
    <w:p w14:paraId="627E7994" w14:textId="7E55AC27" w:rsidR="00934CEA" w:rsidRDefault="30F47436" w:rsidP="544661B8">
      <w:pPr>
        <w:pStyle w:val="ListParagraph"/>
        <w:numPr>
          <w:ilvl w:val="0"/>
          <w:numId w:val="6"/>
        </w:numPr>
        <w:spacing w:after="0" w:line="240" w:lineRule="auto"/>
        <w:rPr>
          <w:rFonts w:eastAsiaTheme="minorEastAsia"/>
          <w:color w:val="000000" w:themeColor="text1"/>
        </w:rPr>
      </w:pPr>
      <w:r w:rsidRPr="544661B8">
        <w:rPr>
          <w:rFonts w:ascii="Calibri" w:eastAsia="Calibri" w:hAnsi="Calibri" w:cs="Calibri"/>
          <w:color w:val="000000" w:themeColor="text1"/>
        </w:rPr>
        <w:t>Entertainment expenses cannot be claimed for members of an MPhil Examination Committee except for the personal expenses of the External Examiner</w:t>
      </w:r>
    </w:p>
    <w:p w14:paraId="6E65C4EF" w14:textId="69515AB9" w:rsidR="00934CEA" w:rsidRDefault="30F47436" w:rsidP="544661B8">
      <w:pPr>
        <w:pStyle w:val="ListParagraph"/>
        <w:numPr>
          <w:ilvl w:val="0"/>
          <w:numId w:val="6"/>
        </w:numPr>
        <w:spacing w:after="0" w:line="240" w:lineRule="auto"/>
        <w:rPr>
          <w:rFonts w:eastAsiaTheme="minorEastAsia"/>
          <w:color w:val="000000" w:themeColor="text1"/>
        </w:rPr>
      </w:pPr>
      <w:r w:rsidRPr="544661B8">
        <w:rPr>
          <w:rFonts w:ascii="Calibri" w:eastAsia="Calibri" w:hAnsi="Calibri" w:cs="Calibri"/>
          <w:color w:val="000000" w:themeColor="text1"/>
        </w:rPr>
        <w:lastRenderedPageBreak/>
        <w:t>If the Internal Examiner entertains the External Examiner over a meal, this may be claimed at the ‘dinner’ rate. When submitting a claim for entertainment expenses for another Examiner, please give details of persons included in the claim and make an appropriate reduction for any part of the bill not eligible to be reimbursed.</w:t>
      </w:r>
    </w:p>
    <w:p w14:paraId="219F9F31" w14:textId="25DA89D6" w:rsidR="00934CEA" w:rsidRDefault="00934CEA" w:rsidP="544661B8">
      <w:pPr>
        <w:spacing w:after="0" w:line="240" w:lineRule="auto"/>
        <w:ind w:right="26"/>
        <w:jc w:val="both"/>
        <w:rPr>
          <w:rFonts w:ascii="Calibri" w:eastAsia="Calibri" w:hAnsi="Calibri" w:cs="Calibri"/>
          <w:color w:val="000000" w:themeColor="text1"/>
        </w:rPr>
      </w:pPr>
    </w:p>
    <w:p w14:paraId="41D1E52E" w14:textId="6B7C0FD6" w:rsidR="00934CEA" w:rsidRDefault="30F47436" w:rsidP="544661B8">
      <w:pPr>
        <w:spacing w:after="0" w:line="240" w:lineRule="auto"/>
        <w:rPr>
          <w:rFonts w:ascii="Calibri" w:eastAsia="Calibri" w:hAnsi="Calibri" w:cs="Calibri"/>
          <w:color w:val="000000" w:themeColor="text1"/>
        </w:rPr>
      </w:pPr>
      <w:r w:rsidRPr="544661B8">
        <w:rPr>
          <w:rFonts w:ascii="Calibri" w:eastAsia="Calibri" w:hAnsi="Calibri" w:cs="Calibri"/>
          <w:color w:val="000000" w:themeColor="text1"/>
        </w:rPr>
        <w:t xml:space="preserve">External Examiners requiring overnight accommodation are advised to consult the Head of the appropriate Department/Faculty as it may be possible to arrange accommodation in a College or at certain hotels at which the University has negotiated a preferential rate. Accommodation costs should not exceed one night in normal circumstances. </w:t>
      </w:r>
    </w:p>
    <w:p w14:paraId="1178664D" w14:textId="13D059C4" w:rsidR="009C15E1" w:rsidRDefault="009C15E1" w:rsidP="544661B8">
      <w:pPr>
        <w:spacing w:after="0" w:line="240" w:lineRule="auto"/>
        <w:rPr>
          <w:rFonts w:ascii="Calibri" w:eastAsia="Calibri" w:hAnsi="Calibri" w:cs="Calibri"/>
          <w:color w:val="000000" w:themeColor="text1"/>
        </w:rPr>
      </w:pPr>
    </w:p>
    <w:p w14:paraId="3B10746B" w14:textId="4094A978" w:rsidR="009C15E1" w:rsidRDefault="009C15E1" w:rsidP="686C15A9">
      <w:pPr>
        <w:spacing w:after="0" w:line="240" w:lineRule="auto"/>
        <w:rPr>
          <w:rFonts w:ascii="Calibri" w:eastAsia="Calibri" w:hAnsi="Calibri" w:cs="Calibri"/>
          <w:i/>
          <w:iCs/>
          <w:color w:val="000000" w:themeColor="text1"/>
        </w:rPr>
      </w:pPr>
      <w:r w:rsidRPr="686C15A9">
        <w:rPr>
          <w:rFonts w:ascii="Calibri" w:eastAsia="Calibri" w:hAnsi="Calibri" w:cs="Calibri"/>
          <w:i/>
          <w:iCs/>
          <w:color w:val="000000" w:themeColor="text1"/>
        </w:rPr>
        <w:t xml:space="preserve">Note for Departments booking accommodation on behalf of an </w:t>
      </w:r>
      <w:r w:rsidR="6E11BA10" w:rsidRPr="686C15A9">
        <w:rPr>
          <w:rFonts w:ascii="Calibri" w:eastAsia="Calibri" w:hAnsi="Calibri" w:cs="Calibri"/>
          <w:i/>
          <w:iCs/>
          <w:color w:val="000000" w:themeColor="text1"/>
        </w:rPr>
        <w:t>E</w:t>
      </w:r>
      <w:r w:rsidRPr="686C15A9">
        <w:rPr>
          <w:rFonts w:ascii="Calibri" w:eastAsia="Calibri" w:hAnsi="Calibri" w:cs="Calibri"/>
          <w:i/>
          <w:iCs/>
          <w:color w:val="000000" w:themeColor="text1"/>
        </w:rPr>
        <w:t xml:space="preserve">xaminer: </w:t>
      </w:r>
    </w:p>
    <w:p w14:paraId="7867A972" w14:textId="002150FB" w:rsidR="009C15E1" w:rsidRPr="009C15E1" w:rsidRDefault="009C15E1" w:rsidP="544661B8">
      <w:pPr>
        <w:spacing w:after="0" w:line="240" w:lineRule="auto"/>
        <w:rPr>
          <w:rFonts w:ascii="Calibri" w:eastAsia="Calibri" w:hAnsi="Calibri" w:cs="Calibri"/>
          <w:color w:val="000000" w:themeColor="text1"/>
        </w:rPr>
      </w:pPr>
      <w:r w:rsidRPr="425E01B2">
        <w:rPr>
          <w:rFonts w:ascii="Calibri" w:eastAsia="Calibri" w:hAnsi="Calibri" w:cs="Calibri"/>
          <w:color w:val="000000" w:themeColor="text1"/>
        </w:rPr>
        <w:t>Please pay the accommodation invoice and recharge Student Registry</w:t>
      </w:r>
      <w:r w:rsidR="008D2F7E" w:rsidRPr="425E01B2">
        <w:rPr>
          <w:rFonts w:ascii="Calibri" w:eastAsia="Calibri" w:hAnsi="Calibri" w:cs="Calibri"/>
          <w:color w:val="000000" w:themeColor="text1"/>
        </w:rPr>
        <w:t xml:space="preserve"> (CUFS customer no. 1002)</w:t>
      </w:r>
      <w:r w:rsidRPr="425E01B2">
        <w:rPr>
          <w:rFonts w:ascii="Calibri" w:eastAsia="Calibri" w:hAnsi="Calibri" w:cs="Calibri"/>
          <w:color w:val="000000" w:themeColor="text1"/>
        </w:rPr>
        <w:t xml:space="preserve"> via IDN. The IDN will need to be sent to Student Registry along with a copy of the completed examiner claim form. Without the examiner claim form, which includes all the details of the examination, Student Registry will not be able to pay the internal invoice</w:t>
      </w:r>
    </w:p>
    <w:p w14:paraId="11012CAA" w14:textId="7FFB8398" w:rsidR="00934CEA" w:rsidRDefault="00934CEA" w:rsidP="544661B8">
      <w:pPr>
        <w:spacing w:after="0" w:line="240" w:lineRule="auto"/>
        <w:jc w:val="both"/>
        <w:rPr>
          <w:rFonts w:ascii="Calibri" w:eastAsia="Calibri" w:hAnsi="Calibri" w:cs="Calibri"/>
          <w:color w:val="000000" w:themeColor="text1"/>
        </w:rPr>
      </w:pPr>
    </w:p>
    <w:p w14:paraId="53913871" w14:textId="1E8650B1" w:rsidR="00934CEA" w:rsidRDefault="30F47436">
      <w:pPr>
        <w:pStyle w:val="Heading3"/>
      </w:pPr>
      <w:r>
        <w:t>Other Expenses</w:t>
      </w:r>
    </w:p>
    <w:p w14:paraId="76724CEF" w14:textId="473501C0" w:rsidR="00934CEA" w:rsidRDefault="00934CEA" w:rsidP="702A2698">
      <w:pPr>
        <w:spacing w:after="0" w:line="240" w:lineRule="auto"/>
        <w:jc w:val="both"/>
        <w:rPr>
          <w:rFonts w:ascii="Calibri" w:eastAsia="Calibri" w:hAnsi="Calibri" w:cs="Calibri"/>
          <w:color w:val="000000" w:themeColor="text1"/>
          <w:sz w:val="12"/>
          <w:szCs w:val="12"/>
        </w:rPr>
      </w:pPr>
    </w:p>
    <w:p w14:paraId="471F1F23" w14:textId="301C354C" w:rsidR="00934CEA" w:rsidRDefault="30F47436" w:rsidP="544661B8">
      <w:pPr>
        <w:spacing w:after="0" w:line="240" w:lineRule="auto"/>
        <w:jc w:val="both"/>
        <w:rPr>
          <w:rFonts w:ascii="Calibri" w:eastAsia="Calibri" w:hAnsi="Calibri" w:cs="Calibri"/>
          <w:color w:val="000000" w:themeColor="text1"/>
        </w:rPr>
      </w:pPr>
      <w:r w:rsidRPr="546EAE1D">
        <w:rPr>
          <w:rFonts w:ascii="Calibri" w:eastAsia="Calibri" w:hAnsi="Calibri" w:cs="Calibri"/>
          <w:color w:val="000000" w:themeColor="text1"/>
        </w:rPr>
        <w:t>Claims may be made for any reasonable expenses incurred by an Examiner in the undertaking of their duties; e.g. costs of postage, printing and the typing of reports.</w:t>
      </w:r>
    </w:p>
    <w:p w14:paraId="453562A6" w14:textId="0C5C2534" w:rsidR="00C44CBC" w:rsidRDefault="00C44CBC" w:rsidP="544661B8">
      <w:pPr>
        <w:spacing w:after="0" w:line="240" w:lineRule="auto"/>
        <w:jc w:val="both"/>
        <w:rPr>
          <w:rFonts w:ascii="Calibri" w:eastAsia="Calibri" w:hAnsi="Calibri" w:cs="Calibri"/>
          <w:color w:val="000000" w:themeColor="text1"/>
        </w:rPr>
      </w:pPr>
      <w:r>
        <w:rPr>
          <w:rFonts w:ascii="Calibri" w:eastAsia="Calibri" w:hAnsi="Calibri" w:cs="Calibri"/>
          <w:color w:val="000000" w:themeColor="text1"/>
        </w:rPr>
        <w:t>Printing costs will only be reimbursed to external examiners at a rate of 5p per page</w:t>
      </w:r>
      <w:r w:rsidR="006A54A4">
        <w:rPr>
          <w:rFonts w:ascii="Calibri" w:eastAsia="Calibri" w:hAnsi="Calibri" w:cs="Calibri"/>
          <w:color w:val="000000" w:themeColor="text1"/>
        </w:rPr>
        <w:t>.</w:t>
      </w:r>
    </w:p>
    <w:p w14:paraId="08E1EDB4" w14:textId="21D1ABB6" w:rsidR="00934CEA" w:rsidRDefault="00934CEA" w:rsidP="544661B8">
      <w:pPr>
        <w:spacing w:after="0" w:line="240" w:lineRule="auto"/>
        <w:jc w:val="both"/>
        <w:rPr>
          <w:rFonts w:ascii="Calibri" w:eastAsia="Calibri" w:hAnsi="Calibri" w:cs="Calibri"/>
          <w:color w:val="000000" w:themeColor="text1"/>
        </w:rPr>
      </w:pPr>
    </w:p>
    <w:p w14:paraId="07D3CABE" w14:textId="77777777" w:rsidR="00C44CBC" w:rsidRDefault="00C44CBC" w:rsidP="544661B8">
      <w:pPr>
        <w:spacing w:after="0" w:line="240" w:lineRule="auto"/>
        <w:jc w:val="both"/>
        <w:rPr>
          <w:rFonts w:ascii="Calibri" w:eastAsia="Calibri" w:hAnsi="Calibri" w:cs="Calibri"/>
          <w:b/>
          <w:bCs/>
          <w:color w:val="000000" w:themeColor="text1"/>
        </w:rPr>
      </w:pPr>
    </w:p>
    <w:p w14:paraId="4B95C6DB" w14:textId="77777777" w:rsidR="00C44CBC" w:rsidRDefault="00C44CBC" w:rsidP="544661B8">
      <w:pPr>
        <w:spacing w:after="0" w:line="240" w:lineRule="auto"/>
        <w:jc w:val="both"/>
        <w:rPr>
          <w:rFonts w:ascii="Calibri" w:eastAsia="Calibri" w:hAnsi="Calibri" w:cs="Calibri"/>
          <w:b/>
          <w:bCs/>
          <w:color w:val="000000" w:themeColor="text1"/>
        </w:rPr>
      </w:pPr>
    </w:p>
    <w:p w14:paraId="7AB125A9" w14:textId="631584D5" w:rsidR="00934CEA" w:rsidRDefault="30F47436" w:rsidP="544661B8">
      <w:pPr>
        <w:spacing w:after="0" w:line="240" w:lineRule="auto"/>
        <w:jc w:val="both"/>
        <w:rPr>
          <w:rFonts w:ascii="Times New Roman" w:eastAsia="Times New Roman" w:hAnsi="Times New Roman" w:cs="Times New Roman"/>
          <w:color w:val="000000" w:themeColor="text1"/>
        </w:rPr>
      </w:pPr>
      <w:r w:rsidRPr="498D09DA">
        <w:rPr>
          <w:rFonts w:ascii="Calibri" w:eastAsia="Calibri" w:hAnsi="Calibri" w:cs="Calibri"/>
          <w:b/>
          <w:bCs/>
          <w:color w:val="000000" w:themeColor="text1"/>
        </w:rPr>
        <w:t xml:space="preserve">If you require advice about the nature and level of fees and expenses to be claimed, please contact:  </w:t>
      </w:r>
      <w:hyperlink r:id="rId16">
        <w:r w:rsidRPr="498D09DA">
          <w:rPr>
            <w:rStyle w:val="Hyperlink"/>
            <w:rFonts w:ascii="Calibri" w:eastAsia="Calibri" w:hAnsi="Calibri" w:cs="Calibri"/>
            <w:b/>
            <w:bCs/>
          </w:rPr>
          <w:t>feeandexpenseclaims@admin.cam.ac.uk</w:t>
        </w:r>
      </w:hyperlink>
    </w:p>
    <w:p w14:paraId="66A974AD" w14:textId="315CEFAD" w:rsidR="498D09DA" w:rsidRDefault="498D09DA" w:rsidP="498D09DA">
      <w:pPr>
        <w:spacing w:after="0" w:line="240" w:lineRule="auto"/>
        <w:jc w:val="both"/>
        <w:rPr>
          <w:rFonts w:ascii="Calibri" w:eastAsia="Calibri" w:hAnsi="Calibri" w:cs="Calibri"/>
          <w:b/>
          <w:bCs/>
        </w:rPr>
      </w:pPr>
    </w:p>
    <w:p w14:paraId="5E5787A5" w14:textId="3AF38EEA" w:rsidR="00934CEA" w:rsidRPr="00985254" w:rsidRDefault="58B835A4" w:rsidP="00985254">
      <w:pPr>
        <w:pStyle w:val="Heading2"/>
        <w:rPr>
          <w:rFonts w:eastAsia="Calibri"/>
        </w:rPr>
      </w:pPr>
      <w:r w:rsidRPr="498D09DA">
        <w:rPr>
          <w:rFonts w:eastAsia="Calibri"/>
        </w:rPr>
        <w:t>Other inform</w:t>
      </w:r>
      <w:r w:rsidR="00985254">
        <w:rPr>
          <w:rFonts w:eastAsia="Calibri"/>
        </w:rPr>
        <w:t>ation</w:t>
      </w:r>
    </w:p>
    <w:p w14:paraId="19EB6535" w14:textId="77777777" w:rsidR="00985254" w:rsidRDefault="00985254" w:rsidP="544661B8">
      <w:r w:rsidRPr="00985254">
        <w:rPr>
          <w:rStyle w:val="Heading3Char"/>
        </w:rPr>
        <w:t>Examiner work during parental leave (for University employees):</w:t>
      </w:r>
      <w:r>
        <w:t xml:space="preserve"> </w:t>
      </w:r>
    </w:p>
    <w:p w14:paraId="714BA88A" w14:textId="4E715527" w:rsidR="00985254" w:rsidRDefault="00985254" w:rsidP="544661B8">
      <w:r>
        <w:t>Paid examination</w:t>
      </w:r>
      <w:r w:rsidRPr="00985254">
        <w:t xml:space="preserve"> work cannot be carried out during parental leave. The payment cannot be processed as a KIT (Keep in touch) day, as this is only allowed for work that is relevant to the normal contract of employment.</w:t>
      </w:r>
    </w:p>
    <w:sectPr w:rsidR="00985254" w:rsidSect="00E85FE5">
      <w:headerReference w:type="default" r:id="rId17"/>
      <w:footerReference w:type="even" r:id="rId18"/>
      <w:footerReference w:type="default" r:id="rId19"/>
      <w:footerReference w:type="first" r:id="rId20"/>
      <w:pgSz w:w="11906" w:h="16838"/>
      <w:pgMar w:top="85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3634" w14:textId="77777777" w:rsidR="0058131C" w:rsidRDefault="0058131C">
      <w:pPr>
        <w:spacing w:after="0" w:line="240" w:lineRule="auto"/>
      </w:pPr>
      <w:r>
        <w:separator/>
      </w:r>
    </w:p>
  </w:endnote>
  <w:endnote w:type="continuationSeparator" w:id="0">
    <w:p w14:paraId="1F918B07" w14:textId="77777777" w:rsidR="0058131C" w:rsidRDefault="0058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517B" w14:textId="00DF6686" w:rsidR="00E36CC0" w:rsidRDefault="00794F92">
    <w:pPr>
      <w:pStyle w:val="Footer"/>
    </w:pPr>
    <w:r>
      <w:t>Version 4: 23 May</w:t>
    </w:r>
    <w:r w:rsidR="00E36CC0">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C8FB" w14:textId="48E9C4FF" w:rsidR="004A0F33" w:rsidRDefault="00794F92">
    <w:pPr>
      <w:pStyle w:val="Footer"/>
    </w:pPr>
    <w:r>
      <w:t>Version</w:t>
    </w:r>
    <w:r w:rsidR="004A0F33">
      <w:t xml:space="preserve"> 6</w:t>
    </w:r>
    <w:r w:rsidR="000B1300">
      <w:t xml:space="preserve">: </w:t>
    </w:r>
    <w:r w:rsidR="004A0F33">
      <w:t>7 Dec</w:t>
    </w:r>
    <w:r w:rsidR="000B1300">
      <w:t xml:space="preserve"> 202</w:t>
    </w:r>
    <w:r w:rsidR="004A0F33">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3130" w14:textId="3167BD85" w:rsidR="00E36CC0" w:rsidRDefault="00C13765">
    <w:pPr>
      <w:pStyle w:val="Footer"/>
    </w:pPr>
    <w:r>
      <w:t>Version 5</w:t>
    </w:r>
    <w:r w:rsidR="00E36CC0">
      <w:t xml:space="preserve">: </w:t>
    </w:r>
    <w:r>
      <w:t>18 Jan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2EFCD" w14:textId="77777777" w:rsidR="0058131C" w:rsidRDefault="0058131C">
      <w:pPr>
        <w:spacing w:after="0" w:line="240" w:lineRule="auto"/>
      </w:pPr>
      <w:r>
        <w:separator/>
      </w:r>
    </w:p>
  </w:footnote>
  <w:footnote w:type="continuationSeparator" w:id="0">
    <w:p w14:paraId="528FAB4D" w14:textId="77777777" w:rsidR="0058131C" w:rsidRDefault="00581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E0DF" w14:textId="4831EE61" w:rsidR="0005348E" w:rsidRDefault="0005348E">
    <w:pPr>
      <w:pStyle w:val="Header"/>
    </w:pPr>
    <w:r>
      <w:rPr>
        <w:noProof/>
        <w:lang w:eastAsia="en-GB"/>
      </w:rPr>
      <w:drawing>
        <wp:inline distT="0" distB="0" distL="0" distR="0" wp14:anchorId="3E92D34F" wp14:editId="29B04654">
          <wp:extent cx="2659380" cy="646003"/>
          <wp:effectExtent l="0" t="0" r="762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77322" cy="650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13E"/>
    <w:multiLevelType w:val="hybridMultilevel"/>
    <w:tmpl w:val="734E0CEA"/>
    <w:lvl w:ilvl="0" w:tplc="DB54B864">
      <w:start w:val="1"/>
      <w:numFmt w:val="lowerLetter"/>
      <w:lvlText w:val="%1)"/>
      <w:lvlJc w:val="left"/>
      <w:pPr>
        <w:ind w:left="720" w:hanging="360"/>
      </w:pPr>
    </w:lvl>
    <w:lvl w:ilvl="1" w:tplc="61C641DA">
      <w:start w:val="1"/>
      <w:numFmt w:val="lowerLetter"/>
      <w:lvlText w:val="%2."/>
      <w:lvlJc w:val="left"/>
      <w:pPr>
        <w:ind w:left="1440" w:hanging="360"/>
      </w:pPr>
    </w:lvl>
    <w:lvl w:ilvl="2" w:tplc="B42439E6">
      <w:start w:val="1"/>
      <w:numFmt w:val="lowerRoman"/>
      <w:lvlText w:val="%3."/>
      <w:lvlJc w:val="right"/>
      <w:pPr>
        <w:ind w:left="2160" w:hanging="180"/>
      </w:pPr>
    </w:lvl>
    <w:lvl w:ilvl="3" w:tplc="AE00C916">
      <w:start w:val="1"/>
      <w:numFmt w:val="decimal"/>
      <w:lvlText w:val="%4."/>
      <w:lvlJc w:val="left"/>
      <w:pPr>
        <w:ind w:left="2880" w:hanging="360"/>
      </w:pPr>
    </w:lvl>
    <w:lvl w:ilvl="4" w:tplc="D5829306">
      <w:start w:val="1"/>
      <w:numFmt w:val="lowerLetter"/>
      <w:lvlText w:val="%5."/>
      <w:lvlJc w:val="left"/>
      <w:pPr>
        <w:ind w:left="3600" w:hanging="360"/>
      </w:pPr>
    </w:lvl>
    <w:lvl w:ilvl="5" w:tplc="B55AE9FA">
      <w:start w:val="1"/>
      <w:numFmt w:val="lowerRoman"/>
      <w:lvlText w:val="%6."/>
      <w:lvlJc w:val="right"/>
      <w:pPr>
        <w:ind w:left="4320" w:hanging="180"/>
      </w:pPr>
    </w:lvl>
    <w:lvl w:ilvl="6" w:tplc="C8DAD0BC">
      <w:start w:val="1"/>
      <w:numFmt w:val="decimal"/>
      <w:lvlText w:val="%7."/>
      <w:lvlJc w:val="left"/>
      <w:pPr>
        <w:ind w:left="5040" w:hanging="360"/>
      </w:pPr>
    </w:lvl>
    <w:lvl w:ilvl="7" w:tplc="600E4D7A">
      <w:start w:val="1"/>
      <w:numFmt w:val="lowerLetter"/>
      <w:lvlText w:val="%8."/>
      <w:lvlJc w:val="left"/>
      <w:pPr>
        <w:ind w:left="5760" w:hanging="360"/>
      </w:pPr>
    </w:lvl>
    <w:lvl w:ilvl="8" w:tplc="D640EEC0">
      <w:start w:val="1"/>
      <w:numFmt w:val="lowerRoman"/>
      <w:lvlText w:val="%9."/>
      <w:lvlJc w:val="right"/>
      <w:pPr>
        <w:ind w:left="6480" w:hanging="180"/>
      </w:pPr>
    </w:lvl>
  </w:abstractNum>
  <w:abstractNum w:abstractNumId="1" w15:restartNumberingAfterBreak="0">
    <w:nsid w:val="2B4A5E59"/>
    <w:multiLevelType w:val="hybridMultilevel"/>
    <w:tmpl w:val="68DC1B78"/>
    <w:lvl w:ilvl="0" w:tplc="0BC4C790">
      <w:start w:val="1"/>
      <w:numFmt w:val="bullet"/>
      <w:lvlText w:val=""/>
      <w:lvlJc w:val="left"/>
      <w:pPr>
        <w:ind w:left="720" w:hanging="360"/>
      </w:pPr>
      <w:rPr>
        <w:rFonts w:ascii="Symbol" w:hAnsi="Symbol" w:hint="default"/>
      </w:rPr>
    </w:lvl>
    <w:lvl w:ilvl="1" w:tplc="7CEE2852">
      <w:start w:val="1"/>
      <w:numFmt w:val="bullet"/>
      <w:lvlText w:val="o"/>
      <w:lvlJc w:val="left"/>
      <w:pPr>
        <w:ind w:left="1440" w:hanging="360"/>
      </w:pPr>
      <w:rPr>
        <w:rFonts w:ascii="Courier New" w:hAnsi="Courier New" w:hint="default"/>
      </w:rPr>
    </w:lvl>
    <w:lvl w:ilvl="2" w:tplc="17AA3A68">
      <w:start w:val="1"/>
      <w:numFmt w:val="bullet"/>
      <w:lvlText w:val=""/>
      <w:lvlJc w:val="left"/>
      <w:pPr>
        <w:ind w:left="2160" w:hanging="360"/>
      </w:pPr>
      <w:rPr>
        <w:rFonts w:ascii="Wingdings" w:hAnsi="Wingdings" w:hint="default"/>
      </w:rPr>
    </w:lvl>
    <w:lvl w:ilvl="3" w:tplc="21AC40F6">
      <w:start w:val="1"/>
      <w:numFmt w:val="bullet"/>
      <w:lvlText w:val=""/>
      <w:lvlJc w:val="left"/>
      <w:pPr>
        <w:ind w:left="2880" w:hanging="360"/>
      </w:pPr>
      <w:rPr>
        <w:rFonts w:ascii="Symbol" w:hAnsi="Symbol" w:hint="default"/>
      </w:rPr>
    </w:lvl>
    <w:lvl w:ilvl="4" w:tplc="73C01E68">
      <w:start w:val="1"/>
      <w:numFmt w:val="bullet"/>
      <w:lvlText w:val="o"/>
      <w:lvlJc w:val="left"/>
      <w:pPr>
        <w:ind w:left="3600" w:hanging="360"/>
      </w:pPr>
      <w:rPr>
        <w:rFonts w:ascii="Courier New" w:hAnsi="Courier New" w:hint="default"/>
      </w:rPr>
    </w:lvl>
    <w:lvl w:ilvl="5" w:tplc="CDEC9660">
      <w:start w:val="1"/>
      <w:numFmt w:val="bullet"/>
      <w:lvlText w:val=""/>
      <w:lvlJc w:val="left"/>
      <w:pPr>
        <w:ind w:left="4320" w:hanging="360"/>
      </w:pPr>
      <w:rPr>
        <w:rFonts w:ascii="Wingdings" w:hAnsi="Wingdings" w:hint="default"/>
      </w:rPr>
    </w:lvl>
    <w:lvl w:ilvl="6" w:tplc="7A72D556">
      <w:start w:val="1"/>
      <w:numFmt w:val="bullet"/>
      <w:lvlText w:val=""/>
      <w:lvlJc w:val="left"/>
      <w:pPr>
        <w:ind w:left="5040" w:hanging="360"/>
      </w:pPr>
      <w:rPr>
        <w:rFonts w:ascii="Symbol" w:hAnsi="Symbol" w:hint="default"/>
      </w:rPr>
    </w:lvl>
    <w:lvl w:ilvl="7" w:tplc="CF78E7FA">
      <w:start w:val="1"/>
      <w:numFmt w:val="bullet"/>
      <w:lvlText w:val="o"/>
      <w:lvlJc w:val="left"/>
      <w:pPr>
        <w:ind w:left="5760" w:hanging="360"/>
      </w:pPr>
      <w:rPr>
        <w:rFonts w:ascii="Courier New" w:hAnsi="Courier New" w:hint="default"/>
      </w:rPr>
    </w:lvl>
    <w:lvl w:ilvl="8" w:tplc="EB826544">
      <w:start w:val="1"/>
      <w:numFmt w:val="bullet"/>
      <w:lvlText w:val=""/>
      <w:lvlJc w:val="left"/>
      <w:pPr>
        <w:ind w:left="6480" w:hanging="360"/>
      </w:pPr>
      <w:rPr>
        <w:rFonts w:ascii="Wingdings" w:hAnsi="Wingdings" w:hint="default"/>
      </w:rPr>
    </w:lvl>
  </w:abstractNum>
  <w:abstractNum w:abstractNumId="2" w15:restartNumberingAfterBreak="0">
    <w:nsid w:val="2E924681"/>
    <w:multiLevelType w:val="hybridMultilevel"/>
    <w:tmpl w:val="2DD2371C"/>
    <w:lvl w:ilvl="0" w:tplc="79A6602E">
      <w:start w:val="1"/>
      <w:numFmt w:val="bullet"/>
      <w:lvlText w:val=""/>
      <w:lvlJc w:val="left"/>
      <w:pPr>
        <w:ind w:left="720" w:hanging="360"/>
      </w:pPr>
      <w:rPr>
        <w:rFonts w:ascii="Symbol" w:hAnsi="Symbol" w:hint="default"/>
      </w:rPr>
    </w:lvl>
    <w:lvl w:ilvl="1" w:tplc="44189AEA">
      <w:start w:val="1"/>
      <w:numFmt w:val="bullet"/>
      <w:lvlText w:val="o"/>
      <w:lvlJc w:val="left"/>
      <w:pPr>
        <w:ind w:left="1440" w:hanging="360"/>
      </w:pPr>
      <w:rPr>
        <w:rFonts w:ascii="Courier New" w:hAnsi="Courier New" w:hint="default"/>
      </w:rPr>
    </w:lvl>
    <w:lvl w:ilvl="2" w:tplc="AB02EB2A">
      <w:start w:val="1"/>
      <w:numFmt w:val="bullet"/>
      <w:lvlText w:val=""/>
      <w:lvlJc w:val="left"/>
      <w:pPr>
        <w:ind w:left="2160" w:hanging="360"/>
      </w:pPr>
      <w:rPr>
        <w:rFonts w:ascii="Wingdings" w:hAnsi="Wingdings" w:hint="default"/>
      </w:rPr>
    </w:lvl>
    <w:lvl w:ilvl="3" w:tplc="610A1358">
      <w:start w:val="1"/>
      <w:numFmt w:val="bullet"/>
      <w:lvlText w:val=""/>
      <w:lvlJc w:val="left"/>
      <w:pPr>
        <w:ind w:left="2880" w:hanging="360"/>
      </w:pPr>
      <w:rPr>
        <w:rFonts w:ascii="Symbol" w:hAnsi="Symbol" w:hint="default"/>
      </w:rPr>
    </w:lvl>
    <w:lvl w:ilvl="4" w:tplc="876CCFE6">
      <w:start w:val="1"/>
      <w:numFmt w:val="bullet"/>
      <w:lvlText w:val="o"/>
      <w:lvlJc w:val="left"/>
      <w:pPr>
        <w:ind w:left="3600" w:hanging="360"/>
      </w:pPr>
      <w:rPr>
        <w:rFonts w:ascii="Courier New" w:hAnsi="Courier New" w:hint="default"/>
      </w:rPr>
    </w:lvl>
    <w:lvl w:ilvl="5" w:tplc="24181A24">
      <w:start w:val="1"/>
      <w:numFmt w:val="bullet"/>
      <w:lvlText w:val=""/>
      <w:lvlJc w:val="left"/>
      <w:pPr>
        <w:ind w:left="4320" w:hanging="360"/>
      </w:pPr>
      <w:rPr>
        <w:rFonts w:ascii="Wingdings" w:hAnsi="Wingdings" w:hint="default"/>
      </w:rPr>
    </w:lvl>
    <w:lvl w:ilvl="6" w:tplc="1CAAEE64">
      <w:start w:val="1"/>
      <w:numFmt w:val="bullet"/>
      <w:lvlText w:val=""/>
      <w:lvlJc w:val="left"/>
      <w:pPr>
        <w:ind w:left="5040" w:hanging="360"/>
      </w:pPr>
      <w:rPr>
        <w:rFonts w:ascii="Symbol" w:hAnsi="Symbol" w:hint="default"/>
      </w:rPr>
    </w:lvl>
    <w:lvl w:ilvl="7" w:tplc="26E0A564">
      <w:start w:val="1"/>
      <w:numFmt w:val="bullet"/>
      <w:lvlText w:val="o"/>
      <w:lvlJc w:val="left"/>
      <w:pPr>
        <w:ind w:left="5760" w:hanging="360"/>
      </w:pPr>
      <w:rPr>
        <w:rFonts w:ascii="Courier New" w:hAnsi="Courier New" w:hint="default"/>
      </w:rPr>
    </w:lvl>
    <w:lvl w:ilvl="8" w:tplc="7B5CEA88">
      <w:start w:val="1"/>
      <w:numFmt w:val="bullet"/>
      <w:lvlText w:val=""/>
      <w:lvlJc w:val="left"/>
      <w:pPr>
        <w:ind w:left="6480" w:hanging="360"/>
      </w:pPr>
      <w:rPr>
        <w:rFonts w:ascii="Wingdings" w:hAnsi="Wingdings" w:hint="default"/>
      </w:rPr>
    </w:lvl>
  </w:abstractNum>
  <w:abstractNum w:abstractNumId="3" w15:restartNumberingAfterBreak="0">
    <w:nsid w:val="30A84BE9"/>
    <w:multiLevelType w:val="hybridMultilevel"/>
    <w:tmpl w:val="E46ED5A8"/>
    <w:lvl w:ilvl="0" w:tplc="3AF41BD6">
      <w:start w:val="1"/>
      <w:numFmt w:val="bullet"/>
      <w:lvlText w:val="-"/>
      <w:lvlJc w:val="left"/>
      <w:pPr>
        <w:ind w:left="720" w:hanging="360"/>
      </w:pPr>
      <w:rPr>
        <w:rFonts w:ascii="Calibri" w:hAnsi="Calibri" w:hint="default"/>
      </w:rPr>
    </w:lvl>
    <w:lvl w:ilvl="1" w:tplc="5F08438C">
      <w:start w:val="1"/>
      <w:numFmt w:val="bullet"/>
      <w:lvlText w:val="o"/>
      <w:lvlJc w:val="left"/>
      <w:pPr>
        <w:ind w:left="1440" w:hanging="360"/>
      </w:pPr>
      <w:rPr>
        <w:rFonts w:ascii="Courier New" w:hAnsi="Courier New" w:hint="default"/>
      </w:rPr>
    </w:lvl>
    <w:lvl w:ilvl="2" w:tplc="DA2ED1F6">
      <w:start w:val="1"/>
      <w:numFmt w:val="bullet"/>
      <w:lvlText w:val=""/>
      <w:lvlJc w:val="left"/>
      <w:pPr>
        <w:ind w:left="2160" w:hanging="360"/>
      </w:pPr>
      <w:rPr>
        <w:rFonts w:ascii="Wingdings" w:hAnsi="Wingdings" w:hint="default"/>
      </w:rPr>
    </w:lvl>
    <w:lvl w:ilvl="3" w:tplc="7C94CA9E">
      <w:start w:val="1"/>
      <w:numFmt w:val="bullet"/>
      <w:lvlText w:val=""/>
      <w:lvlJc w:val="left"/>
      <w:pPr>
        <w:ind w:left="2880" w:hanging="360"/>
      </w:pPr>
      <w:rPr>
        <w:rFonts w:ascii="Symbol" w:hAnsi="Symbol" w:hint="default"/>
      </w:rPr>
    </w:lvl>
    <w:lvl w:ilvl="4" w:tplc="B1A494C2">
      <w:start w:val="1"/>
      <w:numFmt w:val="bullet"/>
      <w:lvlText w:val="o"/>
      <w:lvlJc w:val="left"/>
      <w:pPr>
        <w:ind w:left="3600" w:hanging="360"/>
      </w:pPr>
      <w:rPr>
        <w:rFonts w:ascii="Courier New" w:hAnsi="Courier New" w:hint="default"/>
      </w:rPr>
    </w:lvl>
    <w:lvl w:ilvl="5" w:tplc="7044475C">
      <w:start w:val="1"/>
      <w:numFmt w:val="bullet"/>
      <w:lvlText w:val=""/>
      <w:lvlJc w:val="left"/>
      <w:pPr>
        <w:ind w:left="4320" w:hanging="360"/>
      </w:pPr>
      <w:rPr>
        <w:rFonts w:ascii="Wingdings" w:hAnsi="Wingdings" w:hint="default"/>
      </w:rPr>
    </w:lvl>
    <w:lvl w:ilvl="6" w:tplc="E3189C10">
      <w:start w:val="1"/>
      <w:numFmt w:val="bullet"/>
      <w:lvlText w:val=""/>
      <w:lvlJc w:val="left"/>
      <w:pPr>
        <w:ind w:left="5040" w:hanging="360"/>
      </w:pPr>
      <w:rPr>
        <w:rFonts w:ascii="Symbol" w:hAnsi="Symbol" w:hint="default"/>
      </w:rPr>
    </w:lvl>
    <w:lvl w:ilvl="7" w:tplc="7B1EB65C">
      <w:start w:val="1"/>
      <w:numFmt w:val="bullet"/>
      <w:lvlText w:val="o"/>
      <w:lvlJc w:val="left"/>
      <w:pPr>
        <w:ind w:left="5760" w:hanging="360"/>
      </w:pPr>
      <w:rPr>
        <w:rFonts w:ascii="Courier New" w:hAnsi="Courier New" w:hint="default"/>
      </w:rPr>
    </w:lvl>
    <w:lvl w:ilvl="8" w:tplc="9740F96C">
      <w:start w:val="1"/>
      <w:numFmt w:val="bullet"/>
      <w:lvlText w:val=""/>
      <w:lvlJc w:val="left"/>
      <w:pPr>
        <w:ind w:left="6480" w:hanging="360"/>
      </w:pPr>
      <w:rPr>
        <w:rFonts w:ascii="Wingdings" w:hAnsi="Wingdings" w:hint="default"/>
      </w:rPr>
    </w:lvl>
  </w:abstractNum>
  <w:abstractNum w:abstractNumId="4" w15:restartNumberingAfterBreak="0">
    <w:nsid w:val="327162CF"/>
    <w:multiLevelType w:val="hybridMultilevel"/>
    <w:tmpl w:val="D1600FE0"/>
    <w:lvl w:ilvl="0" w:tplc="611854C2">
      <w:start w:val="1"/>
      <w:numFmt w:val="bullet"/>
      <w:lvlText w:val=""/>
      <w:lvlJc w:val="left"/>
      <w:pPr>
        <w:ind w:left="720" w:hanging="360"/>
      </w:pPr>
      <w:rPr>
        <w:rFonts w:ascii="Symbol" w:hAnsi="Symbol" w:hint="default"/>
      </w:rPr>
    </w:lvl>
    <w:lvl w:ilvl="1" w:tplc="06487506">
      <w:start w:val="1"/>
      <w:numFmt w:val="bullet"/>
      <w:lvlText w:val="o"/>
      <w:lvlJc w:val="left"/>
      <w:pPr>
        <w:ind w:left="1440" w:hanging="360"/>
      </w:pPr>
      <w:rPr>
        <w:rFonts w:ascii="Courier New" w:hAnsi="Courier New" w:hint="default"/>
      </w:rPr>
    </w:lvl>
    <w:lvl w:ilvl="2" w:tplc="E5BCECF2">
      <w:start w:val="1"/>
      <w:numFmt w:val="bullet"/>
      <w:lvlText w:val=""/>
      <w:lvlJc w:val="left"/>
      <w:pPr>
        <w:ind w:left="2160" w:hanging="360"/>
      </w:pPr>
      <w:rPr>
        <w:rFonts w:ascii="Wingdings" w:hAnsi="Wingdings" w:hint="default"/>
      </w:rPr>
    </w:lvl>
    <w:lvl w:ilvl="3" w:tplc="B71AE16E">
      <w:start w:val="1"/>
      <w:numFmt w:val="bullet"/>
      <w:lvlText w:val=""/>
      <w:lvlJc w:val="left"/>
      <w:pPr>
        <w:ind w:left="2880" w:hanging="360"/>
      </w:pPr>
      <w:rPr>
        <w:rFonts w:ascii="Symbol" w:hAnsi="Symbol" w:hint="default"/>
      </w:rPr>
    </w:lvl>
    <w:lvl w:ilvl="4" w:tplc="F9C0FD12">
      <w:start w:val="1"/>
      <w:numFmt w:val="bullet"/>
      <w:lvlText w:val="o"/>
      <w:lvlJc w:val="left"/>
      <w:pPr>
        <w:ind w:left="3600" w:hanging="360"/>
      </w:pPr>
      <w:rPr>
        <w:rFonts w:ascii="Courier New" w:hAnsi="Courier New" w:hint="default"/>
      </w:rPr>
    </w:lvl>
    <w:lvl w:ilvl="5" w:tplc="2EDE721C">
      <w:start w:val="1"/>
      <w:numFmt w:val="bullet"/>
      <w:lvlText w:val=""/>
      <w:lvlJc w:val="left"/>
      <w:pPr>
        <w:ind w:left="4320" w:hanging="360"/>
      </w:pPr>
      <w:rPr>
        <w:rFonts w:ascii="Wingdings" w:hAnsi="Wingdings" w:hint="default"/>
      </w:rPr>
    </w:lvl>
    <w:lvl w:ilvl="6" w:tplc="12C46AE2">
      <w:start w:val="1"/>
      <w:numFmt w:val="bullet"/>
      <w:lvlText w:val=""/>
      <w:lvlJc w:val="left"/>
      <w:pPr>
        <w:ind w:left="5040" w:hanging="360"/>
      </w:pPr>
      <w:rPr>
        <w:rFonts w:ascii="Symbol" w:hAnsi="Symbol" w:hint="default"/>
      </w:rPr>
    </w:lvl>
    <w:lvl w:ilvl="7" w:tplc="DECCB72C">
      <w:start w:val="1"/>
      <w:numFmt w:val="bullet"/>
      <w:lvlText w:val="o"/>
      <w:lvlJc w:val="left"/>
      <w:pPr>
        <w:ind w:left="5760" w:hanging="360"/>
      </w:pPr>
      <w:rPr>
        <w:rFonts w:ascii="Courier New" w:hAnsi="Courier New" w:hint="default"/>
      </w:rPr>
    </w:lvl>
    <w:lvl w:ilvl="8" w:tplc="8DFA321C">
      <w:start w:val="1"/>
      <w:numFmt w:val="bullet"/>
      <w:lvlText w:val=""/>
      <w:lvlJc w:val="left"/>
      <w:pPr>
        <w:ind w:left="6480" w:hanging="360"/>
      </w:pPr>
      <w:rPr>
        <w:rFonts w:ascii="Wingdings" w:hAnsi="Wingdings" w:hint="default"/>
      </w:rPr>
    </w:lvl>
  </w:abstractNum>
  <w:abstractNum w:abstractNumId="5" w15:restartNumberingAfterBreak="0">
    <w:nsid w:val="55D10857"/>
    <w:multiLevelType w:val="hybridMultilevel"/>
    <w:tmpl w:val="C6006C5A"/>
    <w:lvl w:ilvl="0" w:tplc="136C600A">
      <w:numFmt w:val="bullet"/>
      <w:lvlText w:val="-"/>
      <w:lvlJc w:val="left"/>
      <w:pPr>
        <w:ind w:left="720" w:hanging="360"/>
      </w:pPr>
      <w:rPr>
        <w:rFonts w:ascii="Calibri" w:eastAsia="Calibri" w:hAnsi="Calibri" w:cs="Calibri"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160A6A"/>
    <w:multiLevelType w:val="hybridMultilevel"/>
    <w:tmpl w:val="8ECCC77A"/>
    <w:lvl w:ilvl="0" w:tplc="0838BD12">
      <w:start w:val="1"/>
      <w:numFmt w:val="bullet"/>
      <w:lvlText w:val=""/>
      <w:lvlJc w:val="left"/>
      <w:pPr>
        <w:ind w:left="720" w:hanging="360"/>
      </w:pPr>
      <w:rPr>
        <w:rFonts w:ascii="Wingdings" w:hAnsi="Wingdings" w:hint="default"/>
      </w:rPr>
    </w:lvl>
    <w:lvl w:ilvl="1" w:tplc="043A84B2">
      <w:start w:val="1"/>
      <w:numFmt w:val="bullet"/>
      <w:lvlText w:val="o"/>
      <w:lvlJc w:val="left"/>
      <w:pPr>
        <w:ind w:left="1440" w:hanging="360"/>
      </w:pPr>
      <w:rPr>
        <w:rFonts w:ascii="Courier New" w:hAnsi="Courier New" w:hint="default"/>
      </w:rPr>
    </w:lvl>
    <w:lvl w:ilvl="2" w:tplc="23E67E8E">
      <w:start w:val="1"/>
      <w:numFmt w:val="bullet"/>
      <w:lvlText w:val=""/>
      <w:lvlJc w:val="left"/>
      <w:pPr>
        <w:ind w:left="2160" w:hanging="360"/>
      </w:pPr>
      <w:rPr>
        <w:rFonts w:ascii="Wingdings" w:hAnsi="Wingdings" w:hint="default"/>
      </w:rPr>
    </w:lvl>
    <w:lvl w:ilvl="3" w:tplc="731EE532">
      <w:start w:val="1"/>
      <w:numFmt w:val="bullet"/>
      <w:lvlText w:val=""/>
      <w:lvlJc w:val="left"/>
      <w:pPr>
        <w:ind w:left="2880" w:hanging="360"/>
      </w:pPr>
      <w:rPr>
        <w:rFonts w:ascii="Symbol" w:hAnsi="Symbol" w:hint="default"/>
      </w:rPr>
    </w:lvl>
    <w:lvl w:ilvl="4" w:tplc="737A9CA0">
      <w:start w:val="1"/>
      <w:numFmt w:val="bullet"/>
      <w:lvlText w:val="o"/>
      <w:lvlJc w:val="left"/>
      <w:pPr>
        <w:ind w:left="3600" w:hanging="360"/>
      </w:pPr>
      <w:rPr>
        <w:rFonts w:ascii="Courier New" w:hAnsi="Courier New" w:hint="default"/>
      </w:rPr>
    </w:lvl>
    <w:lvl w:ilvl="5" w:tplc="3AD8ED80">
      <w:start w:val="1"/>
      <w:numFmt w:val="bullet"/>
      <w:lvlText w:val=""/>
      <w:lvlJc w:val="left"/>
      <w:pPr>
        <w:ind w:left="4320" w:hanging="360"/>
      </w:pPr>
      <w:rPr>
        <w:rFonts w:ascii="Wingdings" w:hAnsi="Wingdings" w:hint="default"/>
      </w:rPr>
    </w:lvl>
    <w:lvl w:ilvl="6" w:tplc="D2FA4DAC">
      <w:start w:val="1"/>
      <w:numFmt w:val="bullet"/>
      <w:lvlText w:val=""/>
      <w:lvlJc w:val="left"/>
      <w:pPr>
        <w:ind w:left="5040" w:hanging="360"/>
      </w:pPr>
      <w:rPr>
        <w:rFonts w:ascii="Symbol" w:hAnsi="Symbol" w:hint="default"/>
      </w:rPr>
    </w:lvl>
    <w:lvl w:ilvl="7" w:tplc="112AFE2C">
      <w:start w:val="1"/>
      <w:numFmt w:val="bullet"/>
      <w:lvlText w:val="o"/>
      <w:lvlJc w:val="left"/>
      <w:pPr>
        <w:ind w:left="5760" w:hanging="360"/>
      </w:pPr>
      <w:rPr>
        <w:rFonts w:ascii="Courier New" w:hAnsi="Courier New" w:hint="default"/>
      </w:rPr>
    </w:lvl>
    <w:lvl w:ilvl="8" w:tplc="6E86921C">
      <w:start w:val="1"/>
      <w:numFmt w:val="bullet"/>
      <w:lvlText w:val=""/>
      <w:lvlJc w:val="left"/>
      <w:pPr>
        <w:ind w:left="6480" w:hanging="360"/>
      </w:pPr>
      <w:rPr>
        <w:rFonts w:ascii="Wingdings" w:hAnsi="Wingdings" w:hint="default"/>
      </w:rPr>
    </w:lvl>
  </w:abstractNum>
  <w:abstractNum w:abstractNumId="7" w15:restartNumberingAfterBreak="0">
    <w:nsid w:val="6D7F7BD7"/>
    <w:multiLevelType w:val="hybridMultilevel"/>
    <w:tmpl w:val="5532DE22"/>
    <w:lvl w:ilvl="0" w:tplc="671880D4">
      <w:start w:val="1"/>
      <w:numFmt w:val="decimal"/>
      <w:lvlText w:val="%1."/>
      <w:lvlJc w:val="left"/>
      <w:pPr>
        <w:ind w:left="720" w:hanging="360"/>
      </w:pPr>
    </w:lvl>
    <w:lvl w:ilvl="1" w:tplc="ABD8FC14">
      <w:start w:val="1"/>
      <w:numFmt w:val="lowerLetter"/>
      <w:lvlText w:val="%2."/>
      <w:lvlJc w:val="left"/>
      <w:pPr>
        <w:ind w:left="1440" w:hanging="360"/>
      </w:pPr>
    </w:lvl>
    <w:lvl w:ilvl="2" w:tplc="3A1CAEC0">
      <w:start w:val="1"/>
      <w:numFmt w:val="lowerRoman"/>
      <w:lvlText w:val="%3."/>
      <w:lvlJc w:val="right"/>
      <w:pPr>
        <w:ind w:left="2160" w:hanging="180"/>
      </w:pPr>
    </w:lvl>
    <w:lvl w:ilvl="3" w:tplc="A8BCB194">
      <w:start w:val="1"/>
      <w:numFmt w:val="decimal"/>
      <w:lvlText w:val="%4."/>
      <w:lvlJc w:val="left"/>
      <w:pPr>
        <w:ind w:left="2880" w:hanging="360"/>
      </w:pPr>
    </w:lvl>
    <w:lvl w:ilvl="4" w:tplc="30AA41F8">
      <w:start w:val="1"/>
      <w:numFmt w:val="lowerLetter"/>
      <w:lvlText w:val="%5."/>
      <w:lvlJc w:val="left"/>
      <w:pPr>
        <w:ind w:left="3600" w:hanging="360"/>
      </w:pPr>
    </w:lvl>
    <w:lvl w:ilvl="5" w:tplc="41688640">
      <w:start w:val="1"/>
      <w:numFmt w:val="lowerRoman"/>
      <w:lvlText w:val="%6."/>
      <w:lvlJc w:val="right"/>
      <w:pPr>
        <w:ind w:left="4320" w:hanging="180"/>
      </w:pPr>
    </w:lvl>
    <w:lvl w:ilvl="6" w:tplc="C152D824">
      <w:start w:val="1"/>
      <w:numFmt w:val="decimal"/>
      <w:lvlText w:val="%7."/>
      <w:lvlJc w:val="left"/>
      <w:pPr>
        <w:ind w:left="5040" w:hanging="360"/>
      </w:pPr>
    </w:lvl>
    <w:lvl w:ilvl="7" w:tplc="910E626C">
      <w:start w:val="1"/>
      <w:numFmt w:val="lowerLetter"/>
      <w:lvlText w:val="%8."/>
      <w:lvlJc w:val="left"/>
      <w:pPr>
        <w:ind w:left="5760" w:hanging="360"/>
      </w:pPr>
    </w:lvl>
    <w:lvl w:ilvl="8" w:tplc="5B8C993C">
      <w:start w:val="1"/>
      <w:numFmt w:val="lowerRoman"/>
      <w:lvlText w:val="%9."/>
      <w:lvlJc w:val="right"/>
      <w:pPr>
        <w:ind w:left="6480" w:hanging="180"/>
      </w:pPr>
    </w:lvl>
  </w:abstractNum>
  <w:abstractNum w:abstractNumId="8" w15:restartNumberingAfterBreak="0">
    <w:nsid w:val="74122560"/>
    <w:multiLevelType w:val="hybridMultilevel"/>
    <w:tmpl w:val="1C80B1E2"/>
    <w:lvl w:ilvl="0" w:tplc="C95A2392">
      <w:start w:val="1"/>
      <w:numFmt w:val="bullet"/>
      <w:lvlText w:val=""/>
      <w:lvlJc w:val="left"/>
      <w:pPr>
        <w:ind w:left="720" w:hanging="360"/>
      </w:pPr>
      <w:rPr>
        <w:rFonts w:ascii="Wingdings" w:hAnsi="Wingdings" w:hint="default"/>
      </w:rPr>
    </w:lvl>
    <w:lvl w:ilvl="1" w:tplc="16A054BA">
      <w:start w:val="1"/>
      <w:numFmt w:val="bullet"/>
      <w:lvlText w:val="o"/>
      <w:lvlJc w:val="left"/>
      <w:pPr>
        <w:ind w:left="1440" w:hanging="360"/>
      </w:pPr>
      <w:rPr>
        <w:rFonts w:ascii="Courier New" w:hAnsi="Courier New" w:hint="default"/>
      </w:rPr>
    </w:lvl>
    <w:lvl w:ilvl="2" w:tplc="D04EC748">
      <w:start w:val="1"/>
      <w:numFmt w:val="bullet"/>
      <w:lvlText w:val=""/>
      <w:lvlJc w:val="left"/>
      <w:pPr>
        <w:ind w:left="2160" w:hanging="360"/>
      </w:pPr>
      <w:rPr>
        <w:rFonts w:ascii="Wingdings" w:hAnsi="Wingdings" w:hint="default"/>
      </w:rPr>
    </w:lvl>
    <w:lvl w:ilvl="3" w:tplc="B756174C">
      <w:start w:val="1"/>
      <w:numFmt w:val="bullet"/>
      <w:lvlText w:val=""/>
      <w:lvlJc w:val="left"/>
      <w:pPr>
        <w:ind w:left="2880" w:hanging="360"/>
      </w:pPr>
      <w:rPr>
        <w:rFonts w:ascii="Symbol" w:hAnsi="Symbol" w:hint="default"/>
      </w:rPr>
    </w:lvl>
    <w:lvl w:ilvl="4" w:tplc="1AE645A6">
      <w:start w:val="1"/>
      <w:numFmt w:val="bullet"/>
      <w:lvlText w:val="o"/>
      <w:lvlJc w:val="left"/>
      <w:pPr>
        <w:ind w:left="3600" w:hanging="360"/>
      </w:pPr>
      <w:rPr>
        <w:rFonts w:ascii="Courier New" w:hAnsi="Courier New" w:hint="default"/>
      </w:rPr>
    </w:lvl>
    <w:lvl w:ilvl="5" w:tplc="7B42093C">
      <w:start w:val="1"/>
      <w:numFmt w:val="bullet"/>
      <w:lvlText w:val=""/>
      <w:lvlJc w:val="left"/>
      <w:pPr>
        <w:ind w:left="4320" w:hanging="360"/>
      </w:pPr>
      <w:rPr>
        <w:rFonts w:ascii="Wingdings" w:hAnsi="Wingdings" w:hint="default"/>
      </w:rPr>
    </w:lvl>
    <w:lvl w:ilvl="6" w:tplc="B72CCC86">
      <w:start w:val="1"/>
      <w:numFmt w:val="bullet"/>
      <w:lvlText w:val=""/>
      <w:lvlJc w:val="left"/>
      <w:pPr>
        <w:ind w:left="5040" w:hanging="360"/>
      </w:pPr>
      <w:rPr>
        <w:rFonts w:ascii="Symbol" w:hAnsi="Symbol" w:hint="default"/>
      </w:rPr>
    </w:lvl>
    <w:lvl w:ilvl="7" w:tplc="C6788E2A">
      <w:start w:val="1"/>
      <w:numFmt w:val="bullet"/>
      <w:lvlText w:val="o"/>
      <w:lvlJc w:val="left"/>
      <w:pPr>
        <w:ind w:left="5760" w:hanging="360"/>
      </w:pPr>
      <w:rPr>
        <w:rFonts w:ascii="Courier New" w:hAnsi="Courier New" w:hint="default"/>
      </w:rPr>
    </w:lvl>
    <w:lvl w:ilvl="8" w:tplc="81C6E6F0">
      <w:start w:val="1"/>
      <w:numFmt w:val="bullet"/>
      <w:lvlText w:val=""/>
      <w:lvlJc w:val="left"/>
      <w:pPr>
        <w:ind w:left="6480" w:hanging="360"/>
      </w:pPr>
      <w:rPr>
        <w:rFonts w:ascii="Wingdings" w:hAnsi="Wingdings" w:hint="default"/>
      </w:rPr>
    </w:lvl>
  </w:abstractNum>
  <w:num w:numId="1" w16cid:durableId="1857383915">
    <w:abstractNumId w:val="3"/>
  </w:num>
  <w:num w:numId="2" w16cid:durableId="415637208">
    <w:abstractNumId w:val="4"/>
  </w:num>
  <w:num w:numId="3" w16cid:durableId="1684016904">
    <w:abstractNumId w:val="6"/>
  </w:num>
  <w:num w:numId="4" w16cid:durableId="594165764">
    <w:abstractNumId w:val="8"/>
  </w:num>
  <w:num w:numId="5" w16cid:durableId="541748426">
    <w:abstractNumId w:val="1"/>
  </w:num>
  <w:num w:numId="6" w16cid:durableId="1996839309">
    <w:abstractNumId w:val="2"/>
  </w:num>
  <w:num w:numId="7" w16cid:durableId="265239365">
    <w:abstractNumId w:val="0"/>
  </w:num>
  <w:num w:numId="8" w16cid:durableId="91702499">
    <w:abstractNumId w:val="7"/>
  </w:num>
  <w:num w:numId="9" w16cid:durableId="1884294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A5D878"/>
    <w:rsid w:val="00053438"/>
    <w:rsid w:val="0005348E"/>
    <w:rsid w:val="00067668"/>
    <w:rsid w:val="000A6F69"/>
    <w:rsid w:val="000B1300"/>
    <w:rsid w:val="000C6AE0"/>
    <w:rsid w:val="00333707"/>
    <w:rsid w:val="00357CE5"/>
    <w:rsid w:val="00442536"/>
    <w:rsid w:val="00461F23"/>
    <w:rsid w:val="004A0F33"/>
    <w:rsid w:val="00536056"/>
    <w:rsid w:val="0058131C"/>
    <w:rsid w:val="006A54A4"/>
    <w:rsid w:val="006C1512"/>
    <w:rsid w:val="006C4498"/>
    <w:rsid w:val="00732A86"/>
    <w:rsid w:val="00794F92"/>
    <w:rsid w:val="007A5280"/>
    <w:rsid w:val="008412BE"/>
    <w:rsid w:val="008C0ABA"/>
    <w:rsid w:val="008C69A7"/>
    <w:rsid w:val="008D2F7E"/>
    <w:rsid w:val="008E573B"/>
    <w:rsid w:val="00930A20"/>
    <w:rsid w:val="00934CEA"/>
    <w:rsid w:val="00985254"/>
    <w:rsid w:val="009C15E1"/>
    <w:rsid w:val="009C3DFA"/>
    <w:rsid w:val="009F60CF"/>
    <w:rsid w:val="00A35C5A"/>
    <w:rsid w:val="00A75747"/>
    <w:rsid w:val="00B1643F"/>
    <w:rsid w:val="00C00EC8"/>
    <w:rsid w:val="00C13765"/>
    <w:rsid w:val="00C32DAC"/>
    <w:rsid w:val="00C370CD"/>
    <w:rsid w:val="00C44CBC"/>
    <w:rsid w:val="00D33FA7"/>
    <w:rsid w:val="00E36CC0"/>
    <w:rsid w:val="00E85FE5"/>
    <w:rsid w:val="010A1F92"/>
    <w:rsid w:val="01C4AE12"/>
    <w:rsid w:val="024B4574"/>
    <w:rsid w:val="025EF530"/>
    <w:rsid w:val="03CF84D2"/>
    <w:rsid w:val="03F15C38"/>
    <w:rsid w:val="04944ABF"/>
    <w:rsid w:val="05306F93"/>
    <w:rsid w:val="05A8808A"/>
    <w:rsid w:val="06767920"/>
    <w:rsid w:val="069583E9"/>
    <w:rsid w:val="06D38D7C"/>
    <w:rsid w:val="082286B5"/>
    <w:rsid w:val="0849916E"/>
    <w:rsid w:val="084A3E08"/>
    <w:rsid w:val="084C0E26"/>
    <w:rsid w:val="089F5E2F"/>
    <w:rsid w:val="08C48714"/>
    <w:rsid w:val="08FC091A"/>
    <w:rsid w:val="0982BA5D"/>
    <w:rsid w:val="09E561CF"/>
    <w:rsid w:val="0A3A9776"/>
    <w:rsid w:val="0A479CE4"/>
    <w:rsid w:val="0A902952"/>
    <w:rsid w:val="0AF7A3A9"/>
    <w:rsid w:val="0B6EF888"/>
    <w:rsid w:val="0B9AAABA"/>
    <w:rsid w:val="0D61347F"/>
    <w:rsid w:val="0E075FF3"/>
    <w:rsid w:val="0E261E58"/>
    <w:rsid w:val="0F033BF1"/>
    <w:rsid w:val="114AE2FE"/>
    <w:rsid w:val="1189666E"/>
    <w:rsid w:val="119F9A33"/>
    <w:rsid w:val="1245A95B"/>
    <w:rsid w:val="149174B0"/>
    <w:rsid w:val="149E85EF"/>
    <w:rsid w:val="151A6024"/>
    <w:rsid w:val="17AC0763"/>
    <w:rsid w:val="18AD3B49"/>
    <w:rsid w:val="19061CC2"/>
    <w:rsid w:val="1913F29D"/>
    <w:rsid w:val="196F0190"/>
    <w:rsid w:val="19EDD147"/>
    <w:rsid w:val="1BA1C038"/>
    <w:rsid w:val="1BC8969C"/>
    <w:rsid w:val="1C49F80C"/>
    <w:rsid w:val="1C53D100"/>
    <w:rsid w:val="1DC95C2A"/>
    <w:rsid w:val="1E672578"/>
    <w:rsid w:val="1F0E66C3"/>
    <w:rsid w:val="1F1D293C"/>
    <w:rsid w:val="1FB3B28B"/>
    <w:rsid w:val="205D12CB"/>
    <w:rsid w:val="21A5D878"/>
    <w:rsid w:val="22D7C336"/>
    <w:rsid w:val="24109B4A"/>
    <w:rsid w:val="2552A5D8"/>
    <w:rsid w:val="258F444F"/>
    <w:rsid w:val="26CC544F"/>
    <w:rsid w:val="27223251"/>
    <w:rsid w:val="27B3F5DF"/>
    <w:rsid w:val="27B54FD1"/>
    <w:rsid w:val="27C610DF"/>
    <w:rsid w:val="28A79FCE"/>
    <w:rsid w:val="2976E005"/>
    <w:rsid w:val="2A5D25CC"/>
    <w:rsid w:val="2B3F5185"/>
    <w:rsid w:val="2C0A9CF1"/>
    <w:rsid w:val="2C4EBDA9"/>
    <w:rsid w:val="2D5DB7BD"/>
    <w:rsid w:val="2D74B1BC"/>
    <w:rsid w:val="2D82784D"/>
    <w:rsid w:val="2D87C712"/>
    <w:rsid w:val="2E36F1ED"/>
    <w:rsid w:val="2E44FA9E"/>
    <w:rsid w:val="2F238AF8"/>
    <w:rsid w:val="3013F3C1"/>
    <w:rsid w:val="30F47436"/>
    <w:rsid w:val="315C7CC4"/>
    <w:rsid w:val="32E123D4"/>
    <w:rsid w:val="336A2B54"/>
    <w:rsid w:val="336C0653"/>
    <w:rsid w:val="33CCF941"/>
    <w:rsid w:val="347D86DE"/>
    <w:rsid w:val="348379AF"/>
    <w:rsid w:val="348E3E54"/>
    <w:rsid w:val="34B9DB3B"/>
    <w:rsid w:val="35D4F869"/>
    <w:rsid w:val="36034962"/>
    <w:rsid w:val="370DF0D3"/>
    <w:rsid w:val="37946B4B"/>
    <w:rsid w:val="37CFE70A"/>
    <w:rsid w:val="38E9B2B7"/>
    <w:rsid w:val="3968B8B7"/>
    <w:rsid w:val="396F3182"/>
    <w:rsid w:val="398D03CF"/>
    <w:rsid w:val="3A9B7508"/>
    <w:rsid w:val="3AF4B371"/>
    <w:rsid w:val="3B28D430"/>
    <w:rsid w:val="3B3CAA50"/>
    <w:rsid w:val="3C374569"/>
    <w:rsid w:val="3C779D9C"/>
    <w:rsid w:val="3C9083D2"/>
    <w:rsid w:val="3D778A2B"/>
    <w:rsid w:val="3DB86784"/>
    <w:rsid w:val="3E41F60B"/>
    <w:rsid w:val="3EDC4F27"/>
    <w:rsid w:val="3F803948"/>
    <w:rsid w:val="3FAEFC37"/>
    <w:rsid w:val="3FDDC66C"/>
    <w:rsid w:val="414ACC98"/>
    <w:rsid w:val="41CECC74"/>
    <w:rsid w:val="425E01B2"/>
    <w:rsid w:val="42C23D10"/>
    <w:rsid w:val="42FCEB6B"/>
    <w:rsid w:val="43A275EF"/>
    <w:rsid w:val="43B8D3E9"/>
    <w:rsid w:val="43F6FB15"/>
    <w:rsid w:val="44788682"/>
    <w:rsid w:val="44A51CC6"/>
    <w:rsid w:val="44ED44D9"/>
    <w:rsid w:val="45B6682A"/>
    <w:rsid w:val="46145174"/>
    <w:rsid w:val="46348C2D"/>
    <w:rsid w:val="4824E59B"/>
    <w:rsid w:val="48630C8E"/>
    <w:rsid w:val="48645143"/>
    <w:rsid w:val="4876F2E9"/>
    <w:rsid w:val="48A55357"/>
    <w:rsid w:val="49387BCB"/>
    <w:rsid w:val="49408019"/>
    <w:rsid w:val="495A02C5"/>
    <w:rsid w:val="498D09DA"/>
    <w:rsid w:val="4A4B3AF9"/>
    <w:rsid w:val="4A7DC22F"/>
    <w:rsid w:val="4B2CF925"/>
    <w:rsid w:val="4B847EFB"/>
    <w:rsid w:val="4C21FAE4"/>
    <w:rsid w:val="4C906F19"/>
    <w:rsid w:val="4D3B294F"/>
    <w:rsid w:val="4E679045"/>
    <w:rsid w:val="4E8E35F2"/>
    <w:rsid w:val="4EBBE7E2"/>
    <w:rsid w:val="4F1B1A55"/>
    <w:rsid w:val="4F22E45B"/>
    <w:rsid w:val="4F5CC12F"/>
    <w:rsid w:val="5050D213"/>
    <w:rsid w:val="50B0653C"/>
    <w:rsid w:val="522D2E15"/>
    <w:rsid w:val="52AEC9C6"/>
    <w:rsid w:val="5417B8BB"/>
    <w:rsid w:val="542DFD59"/>
    <w:rsid w:val="544661B8"/>
    <w:rsid w:val="546EAE1D"/>
    <w:rsid w:val="54A51781"/>
    <w:rsid w:val="570126D6"/>
    <w:rsid w:val="585B8DD6"/>
    <w:rsid w:val="5876337A"/>
    <w:rsid w:val="58B835A4"/>
    <w:rsid w:val="5A6B39C9"/>
    <w:rsid w:val="5B205B9D"/>
    <w:rsid w:val="5B8223DE"/>
    <w:rsid w:val="5C03F260"/>
    <w:rsid w:val="5D71C920"/>
    <w:rsid w:val="5D88CC00"/>
    <w:rsid w:val="5DCDE49B"/>
    <w:rsid w:val="5E5F7BD9"/>
    <w:rsid w:val="5FF512A9"/>
    <w:rsid w:val="606472F3"/>
    <w:rsid w:val="60A8D7BF"/>
    <w:rsid w:val="61AD5924"/>
    <w:rsid w:val="61D49C00"/>
    <w:rsid w:val="625B3EED"/>
    <w:rsid w:val="62A5BE78"/>
    <w:rsid w:val="634571B5"/>
    <w:rsid w:val="636DA538"/>
    <w:rsid w:val="63B2CB92"/>
    <w:rsid w:val="6442B5C5"/>
    <w:rsid w:val="64DF06DE"/>
    <w:rsid w:val="650F7F82"/>
    <w:rsid w:val="652F47AA"/>
    <w:rsid w:val="655EE184"/>
    <w:rsid w:val="65C615DF"/>
    <w:rsid w:val="66EA28DF"/>
    <w:rsid w:val="67AE1D37"/>
    <w:rsid w:val="67DD3937"/>
    <w:rsid w:val="68106520"/>
    <w:rsid w:val="686C15A9"/>
    <w:rsid w:val="687C4B7C"/>
    <w:rsid w:val="6A9FF874"/>
    <w:rsid w:val="6AD7AA50"/>
    <w:rsid w:val="6B326A55"/>
    <w:rsid w:val="6B328119"/>
    <w:rsid w:val="6BAA5760"/>
    <w:rsid w:val="6C6ABF5C"/>
    <w:rsid w:val="6DD79936"/>
    <w:rsid w:val="6E0D51D9"/>
    <w:rsid w:val="6E11BA10"/>
    <w:rsid w:val="6F1B2DB5"/>
    <w:rsid w:val="6F3BC359"/>
    <w:rsid w:val="702A2698"/>
    <w:rsid w:val="716E094C"/>
    <w:rsid w:val="7209A59B"/>
    <w:rsid w:val="72414C51"/>
    <w:rsid w:val="7286A75F"/>
    <w:rsid w:val="7291E1FC"/>
    <w:rsid w:val="7329B078"/>
    <w:rsid w:val="73A9C25A"/>
    <w:rsid w:val="743ACB6D"/>
    <w:rsid w:val="74D1C904"/>
    <w:rsid w:val="74DCF694"/>
    <w:rsid w:val="75337425"/>
    <w:rsid w:val="7585F162"/>
    <w:rsid w:val="75AAAA5D"/>
    <w:rsid w:val="75DE2A7A"/>
    <w:rsid w:val="769B9306"/>
    <w:rsid w:val="76FE0F4E"/>
    <w:rsid w:val="773A9720"/>
    <w:rsid w:val="77433135"/>
    <w:rsid w:val="77597FA7"/>
    <w:rsid w:val="7798CB83"/>
    <w:rsid w:val="77FFADE1"/>
    <w:rsid w:val="7823B093"/>
    <w:rsid w:val="78690BA1"/>
    <w:rsid w:val="78DC27AB"/>
    <w:rsid w:val="79B353ED"/>
    <w:rsid w:val="7AD43BCE"/>
    <w:rsid w:val="7BA37360"/>
    <w:rsid w:val="7BFBAE05"/>
    <w:rsid w:val="7C4FEF86"/>
    <w:rsid w:val="7D372FC8"/>
    <w:rsid w:val="7E79251E"/>
    <w:rsid w:val="7EDA566B"/>
    <w:rsid w:val="7F26EF85"/>
    <w:rsid w:val="7FE2E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5D878"/>
  <w15:chartTrackingRefBased/>
  <w15:docId w15:val="{985D975A-B39E-4B49-8238-DA53923D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36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056"/>
    <w:rPr>
      <w:rFonts w:ascii="Segoe UI" w:hAnsi="Segoe UI" w:cs="Segoe UI"/>
      <w:sz w:val="18"/>
      <w:szCs w:val="18"/>
    </w:rPr>
  </w:style>
  <w:style w:type="character" w:styleId="FollowedHyperlink">
    <w:name w:val="FollowedHyperlink"/>
    <w:basedOn w:val="DefaultParagraphFont"/>
    <w:uiPriority w:val="99"/>
    <w:semiHidden/>
    <w:unhideWhenUsed/>
    <w:rsid w:val="006C449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30A20"/>
    <w:rPr>
      <w:b/>
      <w:bCs/>
    </w:rPr>
  </w:style>
  <w:style w:type="character" w:customStyle="1" w:styleId="CommentSubjectChar">
    <w:name w:val="Comment Subject Char"/>
    <w:basedOn w:val="CommentTextChar"/>
    <w:link w:val="CommentSubject"/>
    <w:uiPriority w:val="99"/>
    <w:semiHidden/>
    <w:rsid w:val="00930A20"/>
    <w:rPr>
      <w:b/>
      <w:bCs/>
      <w:sz w:val="20"/>
      <w:szCs w:val="20"/>
    </w:rPr>
  </w:style>
  <w:style w:type="character" w:customStyle="1" w:styleId="normaltextrun">
    <w:name w:val="normaltextrun"/>
    <w:basedOn w:val="DefaultParagraphFont"/>
    <w:rsid w:val="00930A20"/>
  </w:style>
  <w:style w:type="character" w:customStyle="1" w:styleId="eop">
    <w:name w:val="eop"/>
    <w:basedOn w:val="DefaultParagraphFont"/>
    <w:rsid w:val="009C3DFA"/>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0B1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300"/>
  </w:style>
  <w:style w:type="paragraph" w:styleId="Footer">
    <w:name w:val="footer"/>
    <w:basedOn w:val="Normal"/>
    <w:link w:val="FooterChar"/>
    <w:uiPriority w:val="99"/>
    <w:unhideWhenUsed/>
    <w:rsid w:val="000B1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300"/>
  </w:style>
  <w:style w:type="paragraph" w:styleId="Title">
    <w:name w:val="Title"/>
    <w:basedOn w:val="Normal"/>
    <w:next w:val="Normal"/>
    <w:link w:val="TitleChar"/>
    <w:uiPriority w:val="10"/>
    <w:qFormat/>
    <w:rsid w:val="00E85F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F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308">
      <w:bodyDiv w:val="1"/>
      <w:marLeft w:val="0"/>
      <w:marRight w:val="0"/>
      <w:marTop w:val="0"/>
      <w:marBottom w:val="0"/>
      <w:divBdr>
        <w:top w:val="none" w:sz="0" w:space="0" w:color="auto"/>
        <w:left w:val="none" w:sz="0" w:space="0" w:color="auto"/>
        <w:bottom w:val="none" w:sz="0" w:space="0" w:color="auto"/>
        <w:right w:val="none" w:sz="0" w:space="0" w:color="auto"/>
      </w:divBdr>
    </w:div>
    <w:div w:id="11803692">
      <w:bodyDiv w:val="1"/>
      <w:marLeft w:val="0"/>
      <w:marRight w:val="0"/>
      <w:marTop w:val="0"/>
      <w:marBottom w:val="0"/>
      <w:divBdr>
        <w:top w:val="none" w:sz="0" w:space="0" w:color="auto"/>
        <w:left w:val="none" w:sz="0" w:space="0" w:color="auto"/>
        <w:bottom w:val="none" w:sz="0" w:space="0" w:color="auto"/>
        <w:right w:val="none" w:sz="0" w:space="0" w:color="auto"/>
      </w:divBdr>
    </w:div>
    <w:div w:id="228923720">
      <w:bodyDiv w:val="1"/>
      <w:marLeft w:val="0"/>
      <w:marRight w:val="0"/>
      <w:marTop w:val="0"/>
      <w:marBottom w:val="0"/>
      <w:divBdr>
        <w:top w:val="none" w:sz="0" w:space="0" w:color="auto"/>
        <w:left w:val="none" w:sz="0" w:space="0" w:color="auto"/>
        <w:bottom w:val="none" w:sz="0" w:space="0" w:color="auto"/>
        <w:right w:val="none" w:sz="0" w:space="0" w:color="auto"/>
      </w:divBdr>
    </w:div>
    <w:div w:id="850870704">
      <w:bodyDiv w:val="1"/>
      <w:marLeft w:val="0"/>
      <w:marRight w:val="0"/>
      <w:marTop w:val="0"/>
      <w:marBottom w:val="0"/>
      <w:divBdr>
        <w:top w:val="none" w:sz="0" w:space="0" w:color="auto"/>
        <w:left w:val="none" w:sz="0" w:space="0" w:color="auto"/>
        <w:bottom w:val="none" w:sz="0" w:space="0" w:color="auto"/>
        <w:right w:val="none" w:sz="0" w:space="0" w:color="auto"/>
      </w:divBdr>
    </w:div>
    <w:div w:id="947128038">
      <w:bodyDiv w:val="1"/>
      <w:marLeft w:val="0"/>
      <w:marRight w:val="0"/>
      <w:marTop w:val="0"/>
      <w:marBottom w:val="0"/>
      <w:divBdr>
        <w:top w:val="none" w:sz="0" w:space="0" w:color="auto"/>
        <w:left w:val="none" w:sz="0" w:space="0" w:color="auto"/>
        <w:bottom w:val="none" w:sz="0" w:space="0" w:color="auto"/>
        <w:right w:val="none" w:sz="0" w:space="0" w:color="auto"/>
      </w:divBdr>
    </w:div>
    <w:div w:id="13834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3.safelinks.protection.outlook.com/?url=https%3A%2F%2Fwww.gov.uk%2Fhmrc-internal-manuals%2Femployment-status-manual%2Fesm4151&amp;data=04%7C01%7CPatricia.Gallagher%40admin.cam.ac.uk%7C1ad53d8d2c654142a7d908d9bfe729e4%7C49a50445bdfa4b79ade3547b4f3986e9%7C0%7C0%7C637751822175133582%7CUnknown%7CTWFpbGZsb3d8eyJWIjoiMC4wLjAwMDAiLCJQIjoiV2luMzIiLCJBTiI6Ik1haWwiLCJXVCI6Mn0%3D%7C3000&amp;sdata=ys95muKb4f41h9M9RsICuRFlz2CXauJ7pF7cvWDIIqE%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ur03.safelinks.protection.outlook.com/?url=https%3A%2F%2Fwww.gov.uk%2Fhmrc-internal-manuals%2Femployment-status-manual%2Fesm4150&amp;data=04%7C01%7CPatricia.Gallagher%40admin.cam.ac.uk%7C1ad53d8d2c654142a7d908d9bfe729e4%7C49a50445bdfa4b79ade3547b4f3986e9%7C0%7C0%7C637751822175123583%7CUnknown%7CTWFpbGZsb3d8eyJWIjoiMC4wLjAwMDAiLCJQIjoiV2luMzIiLCJBTiI6Ik1haWwiLCJXVCI6Mn0%3D%7C3000&amp;sdata=ISpUwOmw8YRl%2F%2FQkbO7WnAZWyzn4CPz1Pq59WUsHhj4%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eeandexpenseclaims@admin.cam.ac.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ual.workers@admin.cam.ac.uk"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inance.admin.cam.ac.uk/payroll/new-starte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E0E60D3AED543BD1499A07E38D788" ma:contentTypeVersion="6" ma:contentTypeDescription="Create a new document." ma:contentTypeScope="" ma:versionID="2c22ea16e31ad309c10e2ca8225d669e">
  <xsd:schema xmlns:xsd="http://www.w3.org/2001/XMLSchema" xmlns:xs="http://www.w3.org/2001/XMLSchema" xmlns:p="http://schemas.microsoft.com/office/2006/metadata/properties" xmlns:ns2="303dddea-b1a1-42be-920b-c5ecb2ba2e70" xmlns:ns3="d05b0234-a5fd-461d-a4ff-c63b14e565f7" targetNamespace="http://schemas.microsoft.com/office/2006/metadata/properties" ma:root="true" ma:fieldsID="89640164743ce97510f17b9c4c511b32" ns2:_="" ns3:_="">
    <xsd:import namespace="303dddea-b1a1-42be-920b-c5ecb2ba2e70"/>
    <xsd:import namespace="d05b0234-a5fd-461d-a4ff-c63b14e56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dddea-b1a1-42be-920b-c5ecb2ba2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b0234-a5fd-461d-a4ff-c63b14e565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05b0234-a5fd-461d-a4ff-c63b14e565f7">
      <UserInfo>
        <DisplayName>Trish Gallagher</DisplayName>
        <AccountId>347</AccountId>
        <AccountType/>
      </UserInfo>
      <UserInfo>
        <DisplayName>Jacopo Chiaro Benincasa</DisplayName>
        <AccountId>13763</AccountId>
        <AccountType/>
      </UserInfo>
    </SharedWithUsers>
  </documentManagement>
</p:properties>
</file>

<file path=customXml/itemProps1.xml><?xml version="1.0" encoding="utf-8"?>
<ds:datastoreItem xmlns:ds="http://schemas.openxmlformats.org/officeDocument/2006/customXml" ds:itemID="{58E25A0D-01E4-420D-A9C6-7D79A0FB4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dddea-b1a1-42be-920b-c5ecb2ba2e70"/>
    <ds:schemaRef ds:uri="d05b0234-a5fd-461d-a4ff-c63b14e56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AEC6F-DB62-4352-AE78-79C609067FD9}">
  <ds:schemaRefs>
    <ds:schemaRef ds:uri="http://schemas.microsoft.com/sharepoint/v3/contenttype/forms"/>
  </ds:schemaRefs>
</ds:datastoreItem>
</file>

<file path=customXml/itemProps3.xml><?xml version="1.0" encoding="utf-8"?>
<ds:datastoreItem xmlns:ds="http://schemas.openxmlformats.org/officeDocument/2006/customXml" ds:itemID="{B42D98AC-3A9E-4944-9F30-15BB08B37D4C}">
  <ds:schemaRefs>
    <ds:schemaRef ds:uri="http://schemas.microsoft.com/office/2006/metadata/properties"/>
    <ds:schemaRef ds:uri="http://schemas.microsoft.com/office/infopath/2007/PartnerControls"/>
    <ds:schemaRef ds:uri="d05b0234-a5fd-461d-a4ff-c63b14e565f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Gallagher</dc:creator>
  <cp:keywords/>
  <dc:description/>
  <cp:lastModifiedBy>Jacopo Chiaro Benincasa</cp:lastModifiedBy>
  <cp:revision>2</cp:revision>
  <dcterms:created xsi:type="dcterms:W3CDTF">2023-12-07T15:17:00Z</dcterms:created>
  <dcterms:modified xsi:type="dcterms:W3CDTF">2023-12-07T15:17:00Z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0x0101007CEE0E60D3AED543BD1499A07E38D788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