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74" w:rsidRPr="00544D28" w:rsidRDefault="00632B60">
      <w:pPr>
        <w:widowControl/>
        <w:rPr>
          <w:rFonts w:ascii="Arial" w:hAnsi="Arial"/>
        </w:rPr>
      </w:pPr>
      <w:r w:rsidRPr="00544D28">
        <w:rPr>
          <w:rFonts w:ascii="Arial" w:hAnsi="Arial"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-1444625</wp:posOffset>
            </wp:positionH>
            <wp:positionV relativeFrom="paragraph">
              <wp:posOffset>3806190</wp:posOffset>
            </wp:positionV>
            <wp:extent cx="9271000" cy="1153160"/>
            <wp:effectExtent l="2725420" t="0" r="2636520" b="0"/>
            <wp:wrapNone/>
            <wp:docPr id="8" name="Picture 8" descr="spec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eci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43976">
                      <a:off x="0" y="0"/>
                      <a:ext cx="92710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74" w:rsidRPr="00544D28" w:rsidRDefault="00632B60">
      <w:pPr>
        <w:widowControl/>
        <w:spacing w:line="403" w:lineRule="exact"/>
        <w:ind w:left="1276" w:right="572"/>
        <w:rPr>
          <w:rFonts w:ascii="Arial" w:hAnsi="Arial"/>
        </w:rPr>
      </w:pPr>
      <w:r w:rsidRPr="00544D2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559434</wp:posOffset>
            </wp:positionH>
            <wp:positionV relativeFrom="paragraph">
              <wp:posOffset>167640</wp:posOffset>
            </wp:positionV>
            <wp:extent cx="1038225" cy="266700"/>
            <wp:effectExtent l="0" t="0" r="9525" b="0"/>
            <wp:wrapNone/>
            <wp:docPr id="6" name="Picture 6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94" w:rsidRPr="00544D28" w:rsidRDefault="00395B94">
      <w:pPr>
        <w:widowControl/>
        <w:spacing w:line="403" w:lineRule="exact"/>
        <w:ind w:left="1276" w:right="572"/>
        <w:rPr>
          <w:rFonts w:ascii="Arial" w:hAnsi="Arial"/>
        </w:rPr>
      </w:pPr>
    </w:p>
    <w:p w:rsidR="00675784" w:rsidRPr="00544D28" w:rsidRDefault="00675784">
      <w:pPr>
        <w:widowControl/>
        <w:spacing w:line="403" w:lineRule="exact"/>
        <w:ind w:left="1276" w:right="572"/>
        <w:rPr>
          <w:rFonts w:ascii="Arial" w:hAnsi="Arial"/>
        </w:rPr>
      </w:pPr>
      <w:bookmarkStart w:id="0" w:name="_GoBack"/>
      <w:bookmarkEnd w:id="0"/>
    </w:p>
    <w:p w:rsidR="00632B60" w:rsidRDefault="00632B60">
      <w:pPr>
        <w:widowControl/>
        <w:ind w:left="1276" w:right="572"/>
        <w:rPr>
          <w:rFonts w:ascii="Arial" w:hAnsi="Arial"/>
        </w:rPr>
      </w:pPr>
      <w:r>
        <w:rPr>
          <w:rFonts w:ascii="Arial" w:hAnsi="Arial"/>
        </w:rPr>
        <w:t>ACT1</w:t>
      </w:r>
    </w:p>
    <w:p w:rsidR="00632B60" w:rsidRDefault="00632B60">
      <w:pPr>
        <w:widowControl/>
        <w:ind w:left="1276" w:right="572"/>
        <w:rPr>
          <w:rFonts w:ascii="Arial" w:hAnsi="Arial"/>
        </w:rPr>
      </w:pPr>
      <w:r w:rsidRPr="00632B60">
        <w:rPr>
          <w:rFonts w:ascii="Arial" w:hAnsi="Arial"/>
        </w:rPr>
        <w:t>A</w:t>
      </w:r>
      <w:r>
        <w:rPr>
          <w:rFonts w:ascii="Arial" w:hAnsi="Arial"/>
        </w:rPr>
        <w:t>RCHAEOLOGY</w:t>
      </w:r>
      <w:r w:rsidRPr="00632B60">
        <w:rPr>
          <w:rFonts w:ascii="Arial" w:hAnsi="Arial"/>
        </w:rPr>
        <w:t xml:space="preserve"> T</w:t>
      </w:r>
      <w:r>
        <w:rPr>
          <w:rFonts w:ascii="Arial" w:hAnsi="Arial"/>
        </w:rPr>
        <w:t>RIPOS, PART</w:t>
      </w:r>
      <w:r w:rsidRPr="00632B60">
        <w:rPr>
          <w:rFonts w:ascii="Arial" w:hAnsi="Arial"/>
        </w:rPr>
        <w:t xml:space="preserve"> I</w:t>
      </w:r>
    </w:p>
    <w:p w:rsidR="00632B60" w:rsidRDefault="00632B60">
      <w:pPr>
        <w:widowControl/>
        <w:ind w:left="1276" w:right="572"/>
        <w:rPr>
          <w:rFonts w:ascii="Arial" w:hAnsi="Arial"/>
        </w:rPr>
      </w:pPr>
    </w:p>
    <w:p w:rsidR="00985574" w:rsidRPr="00544D28" w:rsidRDefault="00632B60">
      <w:pPr>
        <w:widowControl/>
        <w:ind w:left="1276" w:right="572"/>
        <w:rPr>
          <w:rFonts w:ascii="Arial" w:hAnsi="Arial"/>
        </w:rPr>
      </w:pPr>
      <w:r w:rsidRPr="00544D28">
        <w:rPr>
          <w:rFonts w:ascii="Arial" w:hAnsi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132080</wp:posOffset>
                </wp:positionV>
                <wp:extent cx="5303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9CC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0.4pt" to="46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eE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" o:allowincell="f" strokeweight="1pt"/>
            </w:pict>
          </mc:Fallback>
        </mc:AlternateContent>
      </w:r>
    </w:p>
    <w:p w:rsidR="00985574" w:rsidRPr="00544D28" w:rsidRDefault="00632B60">
      <w:pPr>
        <w:widowControl/>
        <w:ind w:left="1276" w:right="572"/>
        <w:rPr>
          <w:rFonts w:ascii="Arial" w:hAnsi="Arial"/>
        </w:rPr>
      </w:pPr>
      <w:r>
        <w:rPr>
          <w:rFonts w:ascii="Arial" w:hAnsi="Arial"/>
        </w:rPr>
        <w:t>Monday 28 May 2018</w:t>
      </w:r>
      <w:r>
        <w:rPr>
          <w:rFonts w:ascii="Arial" w:hAnsi="Arial"/>
        </w:rPr>
        <w:tab/>
      </w:r>
      <w:r w:rsidR="00985574" w:rsidRPr="00544D28">
        <w:rPr>
          <w:rFonts w:ascii="Arial" w:hAnsi="Arial"/>
        </w:rPr>
        <w:tab/>
      </w:r>
      <w:r>
        <w:rPr>
          <w:rFonts w:ascii="Arial" w:hAnsi="Arial"/>
        </w:rPr>
        <w:t>9.00am-12.00pm</w:t>
      </w:r>
      <w:r w:rsidR="00985574" w:rsidRPr="00544D28">
        <w:rPr>
          <w:rFonts w:ascii="Arial" w:hAnsi="Arial"/>
        </w:rPr>
        <w:t xml:space="preserve"> </w:t>
      </w:r>
    </w:p>
    <w:p w:rsidR="00985574" w:rsidRPr="00544D28" w:rsidRDefault="00632B60">
      <w:pPr>
        <w:widowControl/>
        <w:ind w:left="1276" w:right="572"/>
        <w:rPr>
          <w:rFonts w:ascii="Arial" w:hAnsi="Arial"/>
        </w:rPr>
      </w:pPr>
      <w:r w:rsidRPr="00544D28">
        <w:rPr>
          <w:rFonts w:ascii="Arial" w:hAnsi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86995</wp:posOffset>
                </wp:positionV>
                <wp:extent cx="53035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0D00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6.85pt" to="46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F3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" o:allowincell="f" strokeweight="1pt"/>
            </w:pict>
          </mc:Fallback>
        </mc:AlternateContent>
      </w:r>
    </w:p>
    <w:p w:rsidR="00985574" w:rsidRPr="00544D28" w:rsidRDefault="00985574">
      <w:pPr>
        <w:widowControl/>
        <w:ind w:left="1276" w:right="572"/>
        <w:rPr>
          <w:rFonts w:ascii="Arial" w:hAnsi="Arial"/>
        </w:rPr>
      </w:pPr>
    </w:p>
    <w:p w:rsidR="00985574" w:rsidRPr="00544D28" w:rsidRDefault="00985574">
      <w:pPr>
        <w:widowControl/>
        <w:ind w:left="1276" w:right="572"/>
        <w:rPr>
          <w:rFonts w:ascii="Arial" w:hAnsi="Arial"/>
        </w:rPr>
      </w:pPr>
      <w:r w:rsidRPr="00544D28">
        <w:rPr>
          <w:rFonts w:ascii="Arial" w:hAnsi="Arial"/>
        </w:rPr>
        <w:t xml:space="preserve">TYPOGRAPHICAL LAYOUT OF </w:t>
      </w:r>
      <w:smartTag w:uri="urn:schemas-microsoft-com:office:smarttags" w:element="place">
        <w:smartTag w:uri="urn:schemas-microsoft-com:office:smarttags" w:element="PlaceName">
          <w:r w:rsidRPr="00544D28">
            <w:rPr>
              <w:rFonts w:ascii="Arial" w:hAnsi="Arial"/>
            </w:rPr>
            <w:t>CAMBRIDGE</w:t>
          </w:r>
        </w:smartTag>
        <w:r w:rsidRPr="00544D28">
          <w:rPr>
            <w:rFonts w:ascii="Arial" w:hAnsi="Arial"/>
          </w:rPr>
          <w:t xml:space="preserve"> </w:t>
        </w:r>
        <w:smartTag w:uri="urn:schemas-microsoft-com:office:smarttags" w:element="PlaceType">
          <w:r w:rsidRPr="00544D28">
            <w:rPr>
              <w:rFonts w:ascii="Arial" w:hAnsi="Arial"/>
            </w:rPr>
            <w:t>UNIVERSITY</w:t>
          </w:r>
        </w:smartTag>
      </w:smartTag>
      <w:r w:rsidRPr="00544D28">
        <w:rPr>
          <w:rFonts w:ascii="Arial" w:hAnsi="Arial"/>
        </w:rPr>
        <w:t xml:space="preserve"> </w:t>
      </w:r>
    </w:p>
    <w:p w:rsidR="00985574" w:rsidRPr="00544D28" w:rsidRDefault="00632B60">
      <w:pPr>
        <w:widowControl/>
        <w:ind w:left="1276" w:right="572"/>
        <w:rPr>
          <w:rFonts w:ascii="Arial" w:hAnsi="Arial"/>
        </w:rPr>
      </w:pPr>
      <w:r>
        <w:rPr>
          <w:rFonts w:ascii="Arial" w:hAnsi="Arial"/>
        </w:rPr>
        <w:t>EXAMINATION PAPERS</w:t>
      </w:r>
    </w:p>
    <w:p w:rsidR="00985574" w:rsidRPr="00544D28" w:rsidRDefault="00985574">
      <w:pPr>
        <w:widowControl/>
        <w:ind w:left="1276" w:right="572"/>
        <w:rPr>
          <w:rFonts w:ascii="Arial" w:hAnsi="Arial"/>
        </w:rPr>
      </w:pPr>
    </w:p>
    <w:p w:rsidR="00985574" w:rsidRPr="00526267" w:rsidRDefault="00985574">
      <w:pPr>
        <w:widowControl/>
        <w:ind w:left="1276" w:right="572"/>
        <w:rPr>
          <w:rFonts w:ascii="Arial" w:hAnsi="Arial"/>
          <w:i/>
        </w:rPr>
      </w:pPr>
      <w:r w:rsidRPr="00526267">
        <w:rPr>
          <w:rFonts w:ascii="Arial" w:hAnsi="Arial"/>
          <w:i/>
        </w:rPr>
        <w:t xml:space="preserve">Answer </w:t>
      </w:r>
      <w:r w:rsidRPr="00526267">
        <w:rPr>
          <w:rFonts w:ascii="Arial" w:hAnsi="Arial"/>
          <w:b/>
          <w:i/>
        </w:rPr>
        <w:t xml:space="preserve">three </w:t>
      </w:r>
      <w:r w:rsidRPr="00526267">
        <w:rPr>
          <w:rFonts w:ascii="Arial" w:hAnsi="Arial"/>
          <w:i/>
        </w:rPr>
        <w:t xml:space="preserve">questions; at least </w:t>
      </w:r>
      <w:r w:rsidRPr="00526267">
        <w:rPr>
          <w:rFonts w:ascii="Arial" w:hAnsi="Arial"/>
          <w:b/>
          <w:i/>
        </w:rPr>
        <w:t xml:space="preserve">one </w:t>
      </w:r>
      <w:r w:rsidRPr="00526267">
        <w:rPr>
          <w:rFonts w:ascii="Arial" w:hAnsi="Arial"/>
          <w:i/>
        </w:rPr>
        <w:t xml:space="preserve">from </w:t>
      </w:r>
      <w:r w:rsidRPr="00526267">
        <w:rPr>
          <w:rFonts w:ascii="Arial" w:hAnsi="Arial"/>
          <w:b/>
          <w:i/>
        </w:rPr>
        <w:t>each</w:t>
      </w:r>
      <w:r w:rsidRPr="00526267">
        <w:rPr>
          <w:rFonts w:ascii="Arial" w:hAnsi="Arial"/>
          <w:i/>
        </w:rPr>
        <w:t xml:space="preserve"> Section. </w:t>
      </w:r>
    </w:p>
    <w:p w:rsidR="00985574" w:rsidRPr="00526267" w:rsidRDefault="00985574">
      <w:pPr>
        <w:widowControl/>
        <w:ind w:left="1276" w:right="572"/>
        <w:rPr>
          <w:rFonts w:ascii="Arial" w:hAnsi="Arial"/>
          <w:i/>
        </w:rPr>
      </w:pPr>
    </w:p>
    <w:p w:rsidR="00985574" w:rsidRPr="00526267" w:rsidRDefault="00985574" w:rsidP="00CB72D1">
      <w:pPr>
        <w:widowControl/>
        <w:ind w:left="1276" w:right="572"/>
        <w:rPr>
          <w:rFonts w:ascii="Arial" w:hAnsi="Arial"/>
          <w:i/>
        </w:rPr>
      </w:pPr>
      <w:r w:rsidRPr="00526267">
        <w:rPr>
          <w:rFonts w:ascii="Arial" w:hAnsi="Arial"/>
          <w:i/>
        </w:rPr>
        <w:t xml:space="preserve">Answers from </w:t>
      </w:r>
      <w:r w:rsidRPr="00526267">
        <w:rPr>
          <w:rFonts w:ascii="Arial" w:hAnsi="Arial"/>
          <w:b/>
          <w:i/>
        </w:rPr>
        <w:t>each</w:t>
      </w:r>
      <w:r w:rsidRPr="00526267">
        <w:rPr>
          <w:rFonts w:ascii="Arial" w:hAnsi="Arial"/>
          <w:i/>
        </w:rPr>
        <w:t xml:space="preserve"> Section </w:t>
      </w:r>
      <w:proofErr w:type="gramStart"/>
      <w:r w:rsidRPr="00526267">
        <w:rPr>
          <w:rFonts w:ascii="Arial" w:hAnsi="Arial"/>
          <w:i/>
        </w:rPr>
        <w:t>must be tied up</w:t>
      </w:r>
      <w:proofErr w:type="gramEnd"/>
      <w:r w:rsidRPr="00526267">
        <w:rPr>
          <w:rFonts w:ascii="Arial" w:hAnsi="Arial"/>
          <w:i/>
        </w:rPr>
        <w:t xml:space="preserve"> in separate bundles, with the letter of the Section written on each cover-sheet. </w:t>
      </w:r>
    </w:p>
    <w:p w:rsidR="00985574" w:rsidRPr="00526267" w:rsidRDefault="00985574">
      <w:pPr>
        <w:widowControl/>
        <w:ind w:left="1276" w:right="572"/>
        <w:rPr>
          <w:rFonts w:ascii="Arial" w:hAnsi="Arial"/>
          <w:i/>
        </w:rPr>
      </w:pPr>
    </w:p>
    <w:p w:rsidR="00985574" w:rsidRPr="00526267" w:rsidRDefault="00985574">
      <w:pPr>
        <w:widowControl/>
        <w:ind w:left="1276" w:right="572"/>
        <w:rPr>
          <w:rFonts w:ascii="Arial" w:hAnsi="Arial"/>
          <w:i/>
        </w:rPr>
      </w:pPr>
      <w:r w:rsidRPr="00526267">
        <w:rPr>
          <w:rFonts w:ascii="Arial" w:hAnsi="Arial"/>
          <w:i/>
        </w:rPr>
        <w:t xml:space="preserve">Answers from </w:t>
      </w:r>
      <w:r w:rsidRPr="00526267">
        <w:rPr>
          <w:rFonts w:ascii="Arial" w:hAnsi="Arial"/>
          <w:b/>
          <w:i/>
        </w:rPr>
        <w:t>each</w:t>
      </w:r>
      <w:r w:rsidRPr="00526267">
        <w:rPr>
          <w:rFonts w:ascii="Arial" w:hAnsi="Arial"/>
          <w:i/>
        </w:rPr>
        <w:t xml:space="preserve"> Section </w:t>
      </w:r>
      <w:proofErr w:type="gramStart"/>
      <w:r w:rsidRPr="00526267">
        <w:rPr>
          <w:rFonts w:ascii="Arial" w:hAnsi="Arial"/>
          <w:b/>
          <w:i/>
        </w:rPr>
        <w:t>must</w:t>
      </w:r>
      <w:r w:rsidRPr="00526267">
        <w:rPr>
          <w:rFonts w:ascii="Arial" w:hAnsi="Arial"/>
          <w:i/>
        </w:rPr>
        <w:t xml:space="preserve"> be written</w:t>
      </w:r>
      <w:proofErr w:type="gramEnd"/>
      <w:r w:rsidRPr="00526267">
        <w:rPr>
          <w:rFonts w:ascii="Arial" w:hAnsi="Arial"/>
          <w:i/>
        </w:rPr>
        <w:t xml:space="preserve"> in a separate booklet. </w:t>
      </w:r>
    </w:p>
    <w:p w:rsidR="00985574" w:rsidRPr="00526267" w:rsidRDefault="00985574">
      <w:pPr>
        <w:widowControl/>
        <w:ind w:left="1276" w:right="572"/>
        <w:rPr>
          <w:rFonts w:ascii="Arial" w:hAnsi="Arial"/>
          <w:i/>
        </w:rPr>
      </w:pPr>
    </w:p>
    <w:p w:rsidR="00985574" w:rsidRPr="00526267" w:rsidRDefault="00985574">
      <w:pPr>
        <w:widowControl/>
        <w:ind w:left="1276" w:right="572"/>
        <w:rPr>
          <w:rFonts w:ascii="Arial" w:hAnsi="Arial"/>
          <w:i/>
        </w:rPr>
      </w:pPr>
      <w:r w:rsidRPr="00526267">
        <w:rPr>
          <w:rFonts w:ascii="Arial" w:hAnsi="Arial"/>
          <w:i/>
        </w:rPr>
        <w:t xml:space="preserve">Write your number </w:t>
      </w:r>
      <w:r w:rsidRPr="00526267">
        <w:rPr>
          <w:rFonts w:ascii="Arial" w:hAnsi="Arial"/>
          <w:b/>
          <w:i/>
        </w:rPr>
        <w:t>not</w:t>
      </w:r>
      <w:r w:rsidRPr="00526267">
        <w:rPr>
          <w:rFonts w:ascii="Arial" w:hAnsi="Arial"/>
          <w:i/>
        </w:rPr>
        <w:t xml:space="preserve"> your name on the cover sheet of </w:t>
      </w:r>
      <w:r w:rsidRPr="00526267">
        <w:rPr>
          <w:rFonts w:ascii="Arial" w:hAnsi="Arial"/>
          <w:b/>
          <w:i/>
        </w:rPr>
        <w:t>each</w:t>
      </w:r>
      <w:r w:rsidRPr="00526267">
        <w:rPr>
          <w:rFonts w:ascii="Arial" w:hAnsi="Arial"/>
          <w:i/>
        </w:rPr>
        <w:t xml:space="preserve"> </w:t>
      </w:r>
      <w:r w:rsidR="00632B60">
        <w:rPr>
          <w:rFonts w:ascii="Arial" w:hAnsi="Arial"/>
          <w:i/>
        </w:rPr>
        <w:t>answer booklet.</w:t>
      </w:r>
    </w:p>
    <w:p w:rsidR="00985574" w:rsidRPr="00526267" w:rsidRDefault="00985574">
      <w:pPr>
        <w:widowControl/>
        <w:ind w:left="1276" w:right="572"/>
        <w:rPr>
          <w:rFonts w:ascii="Arial" w:hAnsi="Arial"/>
          <w:i/>
        </w:rPr>
      </w:pPr>
    </w:p>
    <w:p w:rsidR="00985574" w:rsidRPr="00544D28" w:rsidRDefault="00985574">
      <w:pPr>
        <w:widowControl/>
        <w:ind w:left="1276" w:right="572"/>
        <w:rPr>
          <w:rFonts w:ascii="Arial" w:hAnsi="Arial"/>
        </w:rPr>
      </w:pPr>
    </w:p>
    <w:p w:rsidR="00985574" w:rsidRPr="00544D28" w:rsidRDefault="00985574">
      <w:pPr>
        <w:widowControl/>
        <w:ind w:left="1276" w:right="572"/>
        <w:rPr>
          <w:rFonts w:ascii="Arial" w:hAnsi="Arial"/>
        </w:rPr>
      </w:pPr>
    </w:p>
    <w:p w:rsidR="00985574" w:rsidRPr="00544D28" w:rsidRDefault="00985574">
      <w:pPr>
        <w:pStyle w:val="Heading2"/>
        <w:spacing w:line="240" w:lineRule="auto"/>
        <w:rPr>
          <w:rFonts w:ascii="Arial" w:hAnsi="Arial"/>
        </w:rPr>
        <w:sectPr w:rsidR="00985574" w:rsidRPr="00544D28">
          <w:footnotePr>
            <w:numRestart w:val="eachPage"/>
          </w:footnotePr>
          <w:pgSz w:w="11908" w:h="16838"/>
          <w:pgMar w:top="360" w:right="1420" w:bottom="513" w:left="844" w:header="720" w:footer="720" w:gutter="0"/>
          <w:pgNumType w:start="1"/>
          <w:cols w:space="720"/>
          <w:noEndnote/>
        </w:sectPr>
      </w:pPr>
    </w:p>
    <w:p w:rsidR="00985574" w:rsidRPr="00526267" w:rsidRDefault="00985574">
      <w:pPr>
        <w:pStyle w:val="Heading2"/>
        <w:spacing w:line="240" w:lineRule="auto"/>
        <w:ind w:right="-74"/>
        <w:rPr>
          <w:rFonts w:ascii="Arial" w:hAnsi="Arial"/>
          <w:b/>
        </w:rPr>
      </w:pPr>
      <w:r w:rsidRPr="00526267">
        <w:rPr>
          <w:rFonts w:ascii="Arial" w:hAnsi="Arial"/>
          <w:b/>
        </w:rPr>
        <w:t xml:space="preserve">STATIONERY REQUIREMENTS </w:t>
      </w:r>
    </w:p>
    <w:p w:rsidR="00985574" w:rsidRPr="00526267" w:rsidRDefault="00985574">
      <w:pPr>
        <w:widowControl/>
        <w:ind w:left="1276" w:right="-74"/>
        <w:rPr>
          <w:rFonts w:ascii="Arial" w:hAnsi="Arial"/>
          <w:i/>
        </w:rPr>
      </w:pPr>
      <w:r w:rsidRPr="00526267">
        <w:rPr>
          <w:rFonts w:ascii="Arial" w:hAnsi="Arial"/>
          <w:i/>
        </w:rPr>
        <w:t xml:space="preserve">Graph Paper x 2 sheets </w:t>
      </w:r>
    </w:p>
    <w:p w:rsidR="00985574" w:rsidRPr="00526267" w:rsidRDefault="00985574">
      <w:pPr>
        <w:widowControl/>
        <w:ind w:left="1276" w:right="-74"/>
        <w:rPr>
          <w:rFonts w:ascii="Arial" w:hAnsi="Arial"/>
          <w:i/>
        </w:rPr>
      </w:pPr>
      <w:proofErr w:type="gramStart"/>
      <w:r w:rsidRPr="00526267">
        <w:rPr>
          <w:rFonts w:ascii="Arial" w:hAnsi="Arial"/>
          <w:i/>
        </w:rPr>
        <w:t>8</w:t>
      </w:r>
      <w:proofErr w:type="gramEnd"/>
      <w:r w:rsidRPr="00526267">
        <w:rPr>
          <w:rFonts w:ascii="Arial" w:hAnsi="Arial"/>
          <w:i/>
        </w:rPr>
        <w:t xml:space="preserve"> Page Answer Book x 3 </w:t>
      </w:r>
    </w:p>
    <w:p w:rsidR="00985574" w:rsidRPr="00526267" w:rsidRDefault="00985574">
      <w:pPr>
        <w:widowControl/>
        <w:ind w:left="1276" w:right="-74"/>
        <w:rPr>
          <w:rFonts w:ascii="Arial" w:hAnsi="Arial"/>
          <w:i/>
        </w:rPr>
      </w:pPr>
      <w:r w:rsidRPr="00526267">
        <w:rPr>
          <w:rFonts w:ascii="Arial" w:hAnsi="Arial"/>
          <w:i/>
        </w:rPr>
        <w:t xml:space="preserve">Rough Work Pad </w:t>
      </w:r>
    </w:p>
    <w:p w:rsidR="00985574" w:rsidRPr="00544D28" w:rsidRDefault="00985574">
      <w:pPr>
        <w:widowControl/>
        <w:spacing w:before="48"/>
        <w:ind w:left="1276" w:right="-74"/>
        <w:rPr>
          <w:rFonts w:ascii="Arial" w:hAnsi="Arial"/>
        </w:rPr>
      </w:pPr>
      <w:proofErr w:type="gramStart"/>
      <w:r w:rsidRPr="00526267">
        <w:rPr>
          <w:rFonts w:ascii="Arial" w:hAnsi="Arial"/>
          <w:i/>
        </w:rPr>
        <w:t>etc</w:t>
      </w:r>
      <w:proofErr w:type="gramEnd"/>
      <w:r w:rsidRPr="00544D28">
        <w:rPr>
          <w:rFonts w:ascii="Arial" w:hAnsi="Arial"/>
        </w:rPr>
        <w:t xml:space="preserve"> </w:t>
      </w:r>
    </w:p>
    <w:p w:rsidR="00985574" w:rsidRPr="00544D28" w:rsidRDefault="00985574">
      <w:pPr>
        <w:widowControl/>
        <w:spacing w:before="48"/>
        <w:ind w:right="-74"/>
        <w:rPr>
          <w:rFonts w:ascii="Arial" w:hAnsi="Arial"/>
        </w:rPr>
      </w:pPr>
    </w:p>
    <w:p w:rsidR="00985574" w:rsidRPr="00526267" w:rsidRDefault="00985574">
      <w:pPr>
        <w:pStyle w:val="Heading5"/>
        <w:rPr>
          <w:rFonts w:ascii="Arial" w:hAnsi="Arial"/>
        </w:rPr>
      </w:pPr>
      <w:r w:rsidRPr="00526267">
        <w:rPr>
          <w:rFonts w:ascii="Arial" w:hAnsi="Arial"/>
        </w:rPr>
        <w:t xml:space="preserve">SPECIAL REQUIREMENTS </w:t>
      </w:r>
    </w:p>
    <w:p w:rsidR="00985574" w:rsidRPr="00526267" w:rsidRDefault="00985574">
      <w:pPr>
        <w:widowControl/>
        <w:spacing w:before="24"/>
        <w:ind w:right="-74"/>
        <w:rPr>
          <w:rFonts w:ascii="Arial" w:hAnsi="Arial"/>
          <w:i/>
        </w:rPr>
      </w:pPr>
      <w:r w:rsidRPr="00526267">
        <w:rPr>
          <w:rFonts w:ascii="Arial" w:hAnsi="Arial"/>
          <w:i/>
        </w:rPr>
        <w:t>Data Book (</w:t>
      </w:r>
      <w:proofErr w:type="gramStart"/>
      <w:r w:rsidRPr="00526267">
        <w:rPr>
          <w:rFonts w:ascii="Arial" w:hAnsi="Arial"/>
          <w:i/>
        </w:rPr>
        <w:t>inc</w:t>
      </w:r>
      <w:proofErr w:type="gramEnd"/>
      <w:r w:rsidRPr="00526267">
        <w:rPr>
          <w:rFonts w:ascii="Arial" w:hAnsi="Arial"/>
          <w:i/>
        </w:rPr>
        <w:t xml:space="preserve"> ref. number or colour) </w:t>
      </w:r>
    </w:p>
    <w:p w:rsidR="00985574" w:rsidRPr="00526267" w:rsidRDefault="00985574">
      <w:pPr>
        <w:widowControl/>
        <w:spacing w:before="24"/>
        <w:ind w:right="-74"/>
        <w:rPr>
          <w:rFonts w:ascii="Arial" w:hAnsi="Arial"/>
          <w:i/>
        </w:rPr>
      </w:pPr>
      <w:r w:rsidRPr="00526267">
        <w:rPr>
          <w:rFonts w:ascii="Arial" w:hAnsi="Arial"/>
          <w:i/>
        </w:rPr>
        <w:t xml:space="preserve">Calculator </w:t>
      </w:r>
    </w:p>
    <w:p w:rsidR="00985574" w:rsidRPr="00526267" w:rsidRDefault="00985574">
      <w:pPr>
        <w:widowControl/>
        <w:spacing w:before="14"/>
        <w:ind w:right="-74"/>
        <w:rPr>
          <w:rFonts w:ascii="Arial" w:hAnsi="Arial"/>
          <w:i/>
        </w:rPr>
      </w:pPr>
      <w:proofErr w:type="gramStart"/>
      <w:r w:rsidRPr="00526267">
        <w:rPr>
          <w:rFonts w:ascii="Arial" w:hAnsi="Arial"/>
          <w:i/>
        </w:rPr>
        <w:t>etc</w:t>
      </w:r>
      <w:proofErr w:type="gramEnd"/>
      <w:r w:rsidRPr="00526267">
        <w:rPr>
          <w:rFonts w:ascii="Arial" w:hAnsi="Arial"/>
          <w:i/>
        </w:rPr>
        <w:t xml:space="preserve"> </w:t>
      </w:r>
    </w:p>
    <w:p w:rsidR="00985574" w:rsidRPr="00544D28" w:rsidRDefault="00985574">
      <w:pPr>
        <w:widowControl/>
        <w:spacing w:before="14"/>
        <w:ind w:right="-74"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  <w:sectPr w:rsidR="00985574" w:rsidRPr="00544D28">
          <w:footnotePr>
            <w:numRestart w:val="eachPage"/>
          </w:footnotePr>
          <w:type w:val="continuous"/>
          <w:pgSz w:w="11908" w:h="16838"/>
          <w:pgMar w:top="360" w:right="709" w:bottom="513" w:left="844" w:header="720" w:footer="720" w:gutter="0"/>
          <w:pgNumType w:start="1"/>
          <w:cols w:num="2" w:space="277"/>
          <w:noEndnote/>
        </w:sect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  <w:noProof/>
          <w:snapToGrid/>
        </w:rPr>
        <w:object w:dxaOrig="589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7.5pt;margin-top:161.95pt;width:294.75pt;height:102.75pt;z-index:251655680;visibility:visible;mso-wrap-edited:f" o:allowincell="f" fillcolor="window">
            <v:imagedata r:id="rId7" o:title=""/>
            <w10:wrap type="topAndBottom"/>
          </v:shape>
          <o:OLEObject Type="Embed" ProgID="Word.Picture.8" ShapeID="_x0000_s1027" DrawAspect="Content" ObjectID="_1635664102" r:id="rId8"/>
        </w:object>
      </w:r>
    </w:p>
    <w:p w:rsidR="00985574" w:rsidRPr="00544D28" w:rsidRDefault="00985574">
      <w:pPr>
        <w:widowControl/>
        <w:rPr>
          <w:rFonts w:ascii="Arial" w:hAnsi="Arial"/>
        </w:rPr>
        <w:sectPr w:rsidR="00985574" w:rsidRPr="00544D28">
          <w:footnotePr>
            <w:numRestart w:val="eachPage"/>
          </w:footnotePr>
          <w:type w:val="continuous"/>
          <w:pgSz w:w="11908" w:h="16838"/>
          <w:pgMar w:top="360" w:right="1420" w:bottom="513" w:left="844" w:header="720" w:footer="720" w:gutter="0"/>
          <w:pgNumType w:start="1"/>
          <w:cols w:space="720"/>
          <w:noEndnote/>
        </w:sectPr>
      </w:pPr>
    </w:p>
    <w:p w:rsidR="00985574" w:rsidRPr="00544D28" w:rsidRDefault="00985574">
      <w:pPr>
        <w:widowControl/>
        <w:jc w:val="center"/>
        <w:rPr>
          <w:rFonts w:ascii="Arial" w:hAnsi="Arial"/>
        </w:rPr>
      </w:pPr>
    </w:p>
    <w:p w:rsidR="00985574" w:rsidRPr="00544D28" w:rsidRDefault="00985574">
      <w:pPr>
        <w:widowControl/>
        <w:jc w:val="center"/>
        <w:rPr>
          <w:rFonts w:ascii="Arial" w:hAnsi="Arial"/>
        </w:rPr>
      </w:pPr>
      <w:r w:rsidRPr="00544D28">
        <w:rPr>
          <w:rFonts w:ascii="Arial" w:hAnsi="Arial"/>
        </w:rPr>
        <w:t>2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SECTION A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B947C2" w:rsidRDefault="00985574">
      <w:pPr>
        <w:widowControl/>
        <w:numPr>
          <w:ilvl w:val="0"/>
          <w:numId w:val="2"/>
        </w:numPr>
        <w:rPr>
          <w:rFonts w:ascii="Arial" w:hAnsi="Arial"/>
        </w:rPr>
      </w:pPr>
      <w:r w:rsidRPr="00544D28">
        <w:rPr>
          <w:rFonts w:ascii="Arial" w:hAnsi="Arial"/>
        </w:rPr>
        <w:t>Write an account of</w:t>
      </w:r>
      <w:r w:rsidRPr="00526267">
        <w:rPr>
          <w:rFonts w:ascii="Arial" w:hAnsi="Arial"/>
          <w:b/>
        </w:rPr>
        <w:t xml:space="preserve"> three</w:t>
      </w:r>
      <w:r w:rsidRPr="00544D28">
        <w:rPr>
          <w:rFonts w:ascii="Arial" w:hAnsi="Arial"/>
        </w:rPr>
        <w:t xml:space="preserve"> important viruses that attack the </w:t>
      </w:r>
      <w:r w:rsidR="00DF26E7" w:rsidRPr="00544D28">
        <w:rPr>
          <w:rFonts w:ascii="Arial" w:hAnsi="Arial"/>
        </w:rPr>
        <w:t>central</w:t>
      </w:r>
      <w:r w:rsidRPr="00544D28">
        <w:rPr>
          <w:rFonts w:ascii="Arial" w:hAnsi="Arial"/>
        </w:rPr>
        <w:t xml:space="preserve"> nervous</w:t>
      </w:r>
    </w:p>
    <w:p w:rsidR="00985574" w:rsidRPr="00544D28" w:rsidRDefault="00985574" w:rsidP="00B947C2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system</w:t>
      </w:r>
      <w:proofErr w:type="gramEnd"/>
      <w:r w:rsidRPr="00544D28">
        <w:rPr>
          <w:rFonts w:ascii="Arial" w:hAnsi="Arial"/>
        </w:rPr>
        <w:t xml:space="preserve">. </w:t>
      </w:r>
    </w:p>
    <w:p w:rsidR="00985574" w:rsidRPr="00544D28" w:rsidRDefault="00985574" w:rsidP="00CB72D1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Answer with reference to at least </w:t>
      </w:r>
      <w:r w:rsidRPr="00526267">
        <w:rPr>
          <w:rFonts w:ascii="Arial" w:hAnsi="Arial"/>
          <w:b/>
        </w:rPr>
        <w:t>two</w:t>
      </w:r>
      <w:r w:rsidRPr="00544D28">
        <w:rPr>
          <w:rFonts w:ascii="Arial" w:hAnsi="Arial"/>
        </w:rPr>
        <w:t xml:space="preserve"> examples.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 xml:space="preserve">2 </w:t>
      </w:r>
      <w:r w:rsidRPr="00544D28">
        <w:rPr>
          <w:rFonts w:ascii="Arial" w:hAnsi="Arial"/>
        </w:rPr>
        <w:tab/>
        <w:t xml:space="preserve">Discuss Joyce's use of </w:t>
      </w:r>
      <w:r w:rsidR="00DF26E7" w:rsidRPr="00544D28">
        <w:rPr>
          <w:rFonts w:ascii="Arial" w:hAnsi="Arial"/>
        </w:rPr>
        <w:t>Homeric</w:t>
      </w:r>
      <w:r w:rsidRPr="00544D28">
        <w:rPr>
          <w:rFonts w:ascii="Arial" w:hAnsi="Arial"/>
        </w:rPr>
        <w:t xml:space="preserve"> parallels </w:t>
      </w:r>
      <w:r w:rsidRPr="00526267">
        <w:rPr>
          <w:rFonts w:ascii="Arial" w:hAnsi="Arial"/>
          <w:b/>
        </w:rPr>
        <w:t>and/or</w:t>
      </w:r>
      <w:r w:rsidRPr="00544D28">
        <w:rPr>
          <w:rFonts w:ascii="Arial" w:hAnsi="Arial"/>
        </w:rPr>
        <w:t xml:space="preserve"> his use of symbolic colours, and </w:t>
      </w:r>
      <w:r w:rsidRPr="00526267">
        <w:rPr>
          <w:rFonts w:ascii="Arial" w:hAnsi="Arial"/>
          <w:b/>
        </w:rPr>
        <w:t>two or more</w:t>
      </w:r>
      <w:r w:rsidRPr="00544D28">
        <w:rPr>
          <w:rFonts w:ascii="Arial" w:hAnsi="Arial"/>
        </w:rPr>
        <w:t xml:space="preserve"> narrative or verbal techniques. </w:t>
      </w:r>
    </w:p>
    <w:p w:rsidR="00985574" w:rsidRPr="00544D28" w:rsidRDefault="00985574">
      <w:pPr>
        <w:widowControl/>
        <w:spacing w:before="19"/>
        <w:rPr>
          <w:rFonts w:ascii="Arial" w:hAnsi="Arial"/>
        </w:rPr>
      </w:pPr>
    </w:p>
    <w:p w:rsidR="00985574" w:rsidRPr="00544D28" w:rsidRDefault="00985574">
      <w:pPr>
        <w:widowControl/>
        <w:spacing w:before="19"/>
        <w:rPr>
          <w:rFonts w:ascii="Arial" w:hAnsi="Arial"/>
        </w:rPr>
      </w:pP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>S</w:t>
      </w:r>
      <w:r w:rsidR="0098353C" w:rsidRPr="00544D28">
        <w:rPr>
          <w:rFonts w:ascii="Arial" w:hAnsi="Arial"/>
        </w:rPr>
        <w:t xml:space="preserve">ECTION B </w:t>
      </w:r>
      <w:r w:rsidR="0098353C" w:rsidRPr="00544D28">
        <w:rPr>
          <w:rFonts w:ascii="Arial" w:hAnsi="Arial"/>
        </w:rPr>
        <w:tab/>
        <w:t>Quotations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353C">
      <w:pPr>
        <w:widowControl/>
        <w:numPr>
          <w:ilvl w:val="0"/>
          <w:numId w:val="1"/>
        </w:numPr>
        <w:rPr>
          <w:rFonts w:ascii="Arial" w:hAnsi="Arial"/>
        </w:rPr>
      </w:pPr>
      <w:r w:rsidRPr="00544D28">
        <w:rPr>
          <w:rFonts w:ascii="Arial" w:hAnsi="Arial"/>
        </w:rPr>
        <w:t>‘</w:t>
      </w:r>
      <w:r w:rsidR="00DE56F3" w:rsidRPr="00544D28">
        <w:rPr>
          <w:rFonts w:ascii="Arial" w:hAnsi="Arial"/>
        </w:rPr>
        <w:t>A so-called “world language”</w:t>
      </w:r>
      <w:r w:rsidR="00985574" w:rsidRPr="00544D28">
        <w:rPr>
          <w:rFonts w:ascii="Arial" w:hAnsi="Arial"/>
        </w:rPr>
        <w:t xml:space="preserve"> is likely to be a mill stone around the neck of the </w:t>
      </w:r>
    </w:p>
    <w:p w:rsidR="00985574" w:rsidRPr="00544D28" w:rsidRDefault="0098353C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writer</w:t>
      </w:r>
      <w:proofErr w:type="gramEnd"/>
      <w:r w:rsidRPr="00544D28">
        <w:rPr>
          <w:rFonts w:ascii="Arial" w:hAnsi="Arial"/>
        </w:rPr>
        <w:t>.’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353C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>How important were the ‘Blues’ and ‘Greens’</w:t>
      </w:r>
      <w:r w:rsidR="00985574" w:rsidRPr="00544D28">
        <w:rPr>
          <w:rFonts w:ascii="Arial" w:hAnsi="Arial"/>
        </w:rPr>
        <w:t xml:space="preserve"> of the </w:t>
      </w:r>
      <w:smartTag w:uri="urn:schemas-microsoft-com:office:smarttags" w:element="place">
        <w:r w:rsidR="00985574" w:rsidRPr="00544D28">
          <w:rPr>
            <w:rFonts w:ascii="Arial" w:hAnsi="Arial"/>
          </w:rPr>
          <w:t>Byzantine empire</w:t>
        </w:r>
      </w:smartTag>
      <w:r w:rsidR="00985574" w:rsidRPr="00544D28">
        <w:rPr>
          <w:rFonts w:ascii="Arial" w:hAnsi="Arial"/>
        </w:rPr>
        <w:t xml:space="preserve">?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CB72D1" w:rsidRDefault="00DE56F3">
      <w:pPr>
        <w:widowControl/>
        <w:numPr>
          <w:ilvl w:val="0"/>
          <w:numId w:val="1"/>
        </w:numPr>
        <w:rPr>
          <w:rFonts w:ascii="Arial" w:hAnsi="Arial"/>
        </w:rPr>
      </w:pPr>
      <w:r w:rsidRPr="00544D28">
        <w:rPr>
          <w:rFonts w:ascii="Arial" w:hAnsi="Arial"/>
        </w:rPr>
        <w:t>'It is the work of a “</w:t>
      </w:r>
      <w:r w:rsidR="00985574" w:rsidRPr="00544D28">
        <w:rPr>
          <w:rFonts w:ascii="Arial" w:hAnsi="Arial"/>
        </w:rPr>
        <w:t>writer</w:t>
      </w:r>
      <w:r w:rsidRPr="00544D28">
        <w:rPr>
          <w:rFonts w:ascii="Arial" w:hAnsi="Arial"/>
        </w:rPr>
        <w:t>”</w:t>
      </w:r>
      <w:r w:rsidR="00985574" w:rsidRPr="00544D28">
        <w:rPr>
          <w:rFonts w:ascii="Arial" w:hAnsi="Arial"/>
        </w:rPr>
        <w:t xml:space="preserve"> who was moved by what he felt and saw, bu</w:t>
      </w:r>
      <w:r w:rsidR="00CB72D1">
        <w:rPr>
          <w:rFonts w:ascii="Arial" w:hAnsi="Arial"/>
        </w:rPr>
        <w:t xml:space="preserve">t </w:t>
      </w:r>
    </w:p>
    <w:p w:rsidR="00985574" w:rsidRPr="00544D28" w:rsidRDefault="00985574" w:rsidP="00CB72D1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remained</w:t>
      </w:r>
      <w:proofErr w:type="gramEnd"/>
      <w:r w:rsidRPr="00544D28">
        <w:rPr>
          <w:rFonts w:ascii="Arial" w:hAnsi="Arial"/>
        </w:rPr>
        <w:t xml:space="preserve"> as cold as ice.' (J. QUINN on </w:t>
      </w:r>
      <w:r w:rsidRPr="00526267">
        <w:rPr>
          <w:rFonts w:ascii="Arial" w:hAnsi="Arial"/>
          <w:i/>
        </w:rPr>
        <w:t>Dubliners</w:t>
      </w:r>
      <w:r w:rsidRPr="00544D28">
        <w:rPr>
          <w:rFonts w:ascii="Arial" w:hAnsi="Arial"/>
        </w:rPr>
        <w:t xml:space="preserve">, 1917)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CB72D1" w:rsidRDefault="00DE56F3">
      <w:pPr>
        <w:widowControl/>
        <w:numPr>
          <w:ilvl w:val="0"/>
          <w:numId w:val="1"/>
        </w:numPr>
        <w:rPr>
          <w:rFonts w:ascii="Arial" w:hAnsi="Arial"/>
        </w:rPr>
      </w:pPr>
      <w:r w:rsidRPr="00544D28">
        <w:rPr>
          <w:rFonts w:ascii="Arial" w:hAnsi="Arial"/>
        </w:rPr>
        <w:t>‘</w:t>
      </w:r>
      <w:r w:rsidR="00985574" w:rsidRPr="00544D28">
        <w:rPr>
          <w:rFonts w:ascii="Arial" w:hAnsi="Arial"/>
        </w:rPr>
        <w:t xml:space="preserve">I confess that it appears to me that if there is any country in the world where it </w:t>
      </w:r>
    </w:p>
    <w:p w:rsidR="00985574" w:rsidRPr="00544D28" w:rsidRDefault="00985574" w:rsidP="00CB72D1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is</w:t>
      </w:r>
      <w:proofErr w:type="gramEnd"/>
      <w:r w:rsidRPr="00544D28">
        <w:rPr>
          <w:rFonts w:ascii="Arial" w:hAnsi="Arial"/>
        </w:rPr>
        <w:t xml:space="preserve"> not expedient to declare that you will have no teaching of religion, it is </w:t>
      </w:r>
      <w:smartTag w:uri="urn:schemas-microsoft-com:office:smarttags" w:element="country-region">
        <w:smartTag w:uri="urn:schemas-microsoft-com:office:smarttags" w:element="place">
          <w:r w:rsidRPr="00544D28">
            <w:rPr>
              <w:rFonts w:ascii="Arial" w:hAnsi="Arial"/>
            </w:rPr>
            <w:t>Ireland</w:t>
          </w:r>
        </w:smartTag>
      </w:smartTag>
      <w:r w:rsidR="00DE56F3" w:rsidRPr="00544D28">
        <w:rPr>
          <w:rFonts w:ascii="Arial" w:hAnsi="Arial"/>
        </w:rPr>
        <w:t>’</w:t>
      </w:r>
      <w:r w:rsidRPr="00544D28">
        <w:rPr>
          <w:rFonts w:ascii="Arial" w:hAnsi="Arial"/>
        </w:rPr>
        <w:t xml:space="preserve">. </w:t>
      </w:r>
    </w:p>
    <w:p w:rsidR="00985574" w:rsidRPr="00544D28" w:rsidRDefault="00985574">
      <w:pPr>
        <w:widowControl/>
        <w:spacing w:before="19"/>
        <w:ind w:right="1007"/>
        <w:jc w:val="right"/>
        <w:rPr>
          <w:rFonts w:ascii="Arial" w:hAnsi="Arial"/>
        </w:rPr>
      </w:pPr>
      <w:r w:rsidRPr="00544D28">
        <w:rPr>
          <w:rFonts w:ascii="Arial" w:hAnsi="Arial"/>
        </w:rPr>
        <w:t xml:space="preserve">(RUSSELL, House of Lords, 18 June 1969) </w:t>
      </w:r>
    </w:p>
    <w:p w:rsidR="00985574" w:rsidRPr="00544D28" w:rsidRDefault="00985574">
      <w:pPr>
        <w:widowControl/>
        <w:spacing w:before="19"/>
        <w:rPr>
          <w:rFonts w:ascii="Arial" w:hAnsi="Arial"/>
        </w:rPr>
      </w:pP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SECTION C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 w:rsidP="00526267">
      <w:pPr>
        <w:widowControl/>
        <w:rPr>
          <w:rFonts w:ascii="Arial" w:hAnsi="Arial"/>
        </w:rPr>
      </w:pPr>
      <w:r w:rsidRPr="00544D28">
        <w:rPr>
          <w:rFonts w:ascii="Arial" w:hAnsi="Arial"/>
        </w:rPr>
        <w:t xml:space="preserve">6 </w:t>
      </w:r>
      <w:r w:rsidRPr="00544D28">
        <w:rPr>
          <w:rFonts w:ascii="Arial" w:hAnsi="Arial"/>
        </w:rPr>
        <w:tab/>
        <w:t xml:space="preserve">What advantage has </w:t>
      </w:r>
      <w:r w:rsidRPr="00526267">
        <w:rPr>
          <w:rFonts w:ascii="Arial" w:hAnsi="Arial"/>
          <w:b/>
        </w:rPr>
        <w:t>either</w:t>
      </w:r>
      <w:r w:rsidRPr="00544D28">
        <w:rPr>
          <w:rFonts w:ascii="Arial" w:hAnsi="Arial"/>
        </w:rPr>
        <w:t xml:space="preserve"> </w:t>
      </w:r>
      <w:smartTag w:uri="urn:schemas-microsoft-com:office:smarttags" w:element="country-region">
        <w:r w:rsidRPr="00544D28">
          <w:rPr>
            <w:rFonts w:ascii="Arial" w:hAnsi="Arial"/>
          </w:rPr>
          <w:t>Australia</w:t>
        </w:r>
      </w:smartTag>
      <w:r w:rsidRPr="00544D28">
        <w:rPr>
          <w:rFonts w:ascii="Arial" w:hAnsi="Arial"/>
        </w:rPr>
        <w:t xml:space="preserve"> </w:t>
      </w:r>
      <w:r w:rsidRPr="00526267">
        <w:rPr>
          <w:rFonts w:ascii="Arial" w:hAnsi="Arial"/>
          <w:b/>
        </w:rPr>
        <w:t>or</w:t>
      </w:r>
      <w:r w:rsidRPr="00544D28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44D28">
            <w:rPr>
              <w:rFonts w:ascii="Arial" w:hAnsi="Arial"/>
            </w:rPr>
            <w:t>Canada</w:t>
          </w:r>
        </w:smartTag>
      </w:smartTag>
      <w:r w:rsidRPr="00544D28">
        <w:rPr>
          <w:rFonts w:ascii="Arial" w:hAnsi="Arial"/>
        </w:rPr>
        <w:t xml:space="preserve"> derived from the Commonwealth connection since 1945?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7</w:t>
      </w:r>
      <w:proofErr w:type="gramEnd"/>
      <w:r w:rsidRPr="00544D28">
        <w:rPr>
          <w:rFonts w:ascii="Arial" w:hAnsi="Arial"/>
        </w:rPr>
        <w:t xml:space="preserve"> </w:t>
      </w:r>
      <w:r w:rsidRPr="00544D28">
        <w:rPr>
          <w:rFonts w:ascii="Arial" w:hAnsi="Arial"/>
        </w:rPr>
        <w:tab/>
      </w:r>
      <w:r w:rsidRPr="00526267">
        <w:rPr>
          <w:rFonts w:ascii="Arial" w:hAnsi="Arial"/>
          <w:b/>
        </w:rPr>
        <w:t>Either</w:t>
      </w:r>
      <w:r w:rsidR="00526267">
        <w:rPr>
          <w:rFonts w:ascii="Arial" w:hAnsi="Arial"/>
        </w:rPr>
        <w:t xml:space="preserve"> </w:t>
      </w:r>
      <w:r w:rsidRPr="00526267">
        <w:rPr>
          <w:rFonts w:ascii="Arial" w:hAnsi="Arial"/>
          <w:i/>
        </w:rPr>
        <w:t>(a)</w:t>
      </w:r>
      <w:r w:rsidRPr="00544D28">
        <w:rPr>
          <w:rFonts w:ascii="Arial" w:hAnsi="Arial"/>
        </w:rPr>
        <w:t xml:space="preserve"> Write an essay considering the case for and against the Government issuing an index bond. </w:t>
      </w:r>
    </w:p>
    <w:p w:rsidR="00985574" w:rsidRPr="00544D28" w:rsidRDefault="00985574" w:rsidP="00B947C2">
      <w:pPr>
        <w:widowControl/>
        <w:ind w:firstLine="720"/>
        <w:rPr>
          <w:rFonts w:ascii="Arial" w:hAnsi="Arial"/>
        </w:rPr>
      </w:pPr>
      <w:proofErr w:type="gramStart"/>
      <w:r w:rsidRPr="00526267">
        <w:rPr>
          <w:rFonts w:ascii="Arial" w:hAnsi="Arial"/>
          <w:b/>
        </w:rPr>
        <w:t>Or</w:t>
      </w:r>
      <w:proofErr w:type="gramEnd"/>
      <w:r w:rsidR="00526267">
        <w:rPr>
          <w:rFonts w:ascii="Arial" w:hAnsi="Arial"/>
        </w:rPr>
        <w:t xml:space="preserve"> </w:t>
      </w:r>
      <w:r w:rsidRPr="00526267">
        <w:rPr>
          <w:rFonts w:ascii="Arial" w:hAnsi="Arial"/>
          <w:i/>
        </w:rPr>
        <w:t>(b)</w:t>
      </w:r>
      <w:r w:rsidRPr="00544D28">
        <w:rPr>
          <w:rFonts w:ascii="Arial" w:hAnsi="Arial"/>
        </w:rPr>
        <w:t xml:space="preserve"> Write an essay on what considerations are relevant to an investor wanting to buy government securities or ordinary shares.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SECTION D </w:t>
      </w:r>
      <w:r w:rsidRPr="00544D28">
        <w:rPr>
          <w:rFonts w:ascii="Arial" w:hAnsi="Arial"/>
        </w:rPr>
        <w:tab/>
        <w:t xml:space="preserve">Sub-Sections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>8</w:t>
      </w:r>
      <w:r w:rsidRPr="00544D28">
        <w:rPr>
          <w:rFonts w:ascii="Arial" w:hAnsi="Arial"/>
        </w:rPr>
        <w:tab/>
        <w:t xml:space="preserve">In relation to </w:t>
      </w:r>
      <w:r w:rsidR="00DF26E7" w:rsidRPr="00544D28">
        <w:rPr>
          <w:rFonts w:ascii="Arial" w:hAnsi="Arial"/>
        </w:rPr>
        <w:t>literature</w:t>
      </w:r>
      <w:r w:rsidRPr="00544D28">
        <w:rPr>
          <w:rFonts w:ascii="Arial" w:hAnsi="Arial"/>
        </w:rPr>
        <w:t xml:space="preserve"> of the period, discuss </w:t>
      </w:r>
      <w:r w:rsidRPr="00526267">
        <w:rPr>
          <w:rFonts w:ascii="Arial" w:hAnsi="Arial"/>
          <w:b/>
        </w:rPr>
        <w:t>three</w:t>
      </w:r>
      <w:r w:rsidRPr="00544D28">
        <w:rPr>
          <w:rFonts w:ascii="Arial" w:hAnsi="Arial"/>
        </w:rPr>
        <w:t xml:space="preserve"> of the following: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  <w:sectPr w:rsidR="00985574" w:rsidRPr="00544D28">
          <w:footnotePr>
            <w:numRestart w:val="eachPage"/>
          </w:footnotePr>
          <w:pgSz w:w="12009" w:h="16838"/>
          <w:pgMar w:top="1276" w:right="1545" w:bottom="1852" w:left="1377" w:header="720" w:footer="720" w:gutter="0"/>
          <w:cols w:space="720"/>
          <w:noEndnote/>
        </w:sectPr>
      </w:pP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26267">
        <w:rPr>
          <w:rFonts w:ascii="Arial" w:hAnsi="Arial"/>
          <w:i/>
        </w:rPr>
        <w:t>(a)</w:t>
      </w:r>
      <w:r w:rsidRPr="00544D28">
        <w:rPr>
          <w:rFonts w:ascii="Arial" w:hAnsi="Arial"/>
        </w:rPr>
        <w:t xml:space="preserve"> </w:t>
      </w:r>
      <w:proofErr w:type="gramStart"/>
      <w:r w:rsidRPr="00544D28">
        <w:rPr>
          <w:rFonts w:ascii="Arial" w:hAnsi="Arial"/>
        </w:rPr>
        <w:t>fairy</w:t>
      </w:r>
      <w:proofErr w:type="gramEnd"/>
      <w:r w:rsidRPr="00544D28">
        <w:rPr>
          <w:rFonts w:ascii="Arial" w:hAnsi="Arial"/>
        </w:rPr>
        <w:t xml:space="preserve"> tales; </w:t>
      </w:r>
    </w:p>
    <w:p w:rsidR="00985574" w:rsidRPr="00544D28" w:rsidRDefault="00985574">
      <w:pPr>
        <w:widowControl/>
        <w:spacing w:before="14"/>
        <w:ind w:firstLine="720"/>
        <w:rPr>
          <w:rFonts w:ascii="Arial" w:hAnsi="Arial"/>
        </w:rPr>
      </w:pPr>
      <w:r w:rsidRPr="00526267">
        <w:rPr>
          <w:rFonts w:ascii="Arial" w:hAnsi="Arial"/>
          <w:i/>
        </w:rPr>
        <w:t>(b)</w:t>
      </w:r>
      <w:r w:rsidRPr="00544D28">
        <w:rPr>
          <w:rFonts w:ascii="Arial" w:hAnsi="Arial"/>
        </w:rPr>
        <w:t xml:space="preserve"> </w:t>
      </w:r>
      <w:proofErr w:type="gramStart"/>
      <w:r w:rsidRPr="00544D28">
        <w:rPr>
          <w:rFonts w:ascii="Arial" w:hAnsi="Arial"/>
        </w:rPr>
        <w:t>the</w:t>
      </w:r>
      <w:proofErr w:type="gramEnd"/>
      <w:r w:rsidRPr="00544D28">
        <w:rPr>
          <w:rFonts w:ascii="Arial" w:hAnsi="Arial"/>
        </w:rPr>
        <w:t xml:space="preserve"> p</w:t>
      </w:r>
      <w:r w:rsidR="00526267">
        <w:rPr>
          <w:rFonts w:ascii="Arial" w:hAnsi="Arial"/>
        </w:rPr>
        <w:t>oet;</w:t>
      </w:r>
    </w:p>
    <w:p w:rsidR="00985574" w:rsidRPr="00544D28" w:rsidRDefault="00985574">
      <w:pPr>
        <w:widowControl/>
        <w:spacing w:before="38"/>
        <w:ind w:firstLine="720"/>
        <w:rPr>
          <w:rFonts w:ascii="Arial" w:hAnsi="Arial"/>
        </w:rPr>
      </w:pPr>
      <w:r w:rsidRPr="00526267">
        <w:rPr>
          <w:rFonts w:ascii="Arial" w:hAnsi="Arial"/>
          <w:i/>
        </w:rPr>
        <w:t>(c)</w:t>
      </w:r>
      <w:r w:rsidRPr="00544D28">
        <w:rPr>
          <w:rFonts w:ascii="Arial" w:hAnsi="Arial"/>
        </w:rPr>
        <w:t xml:space="preserve"> </w:t>
      </w:r>
      <w:proofErr w:type="gramStart"/>
      <w:r w:rsidRPr="00544D28">
        <w:rPr>
          <w:rFonts w:ascii="Arial" w:hAnsi="Arial"/>
        </w:rPr>
        <w:t>the</w:t>
      </w:r>
      <w:proofErr w:type="gramEnd"/>
      <w:r w:rsidRPr="00544D28">
        <w:rPr>
          <w:rFonts w:ascii="Arial" w:hAnsi="Arial"/>
        </w:rPr>
        <w:t xml:space="preserve"> Bible; </w:t>
      </w:r>
    </w:p>
    <w:p w:rsidR="00985574" w:rsidRPr="00544D28" w:rsidRDefault="00985574" w:rsidP="00526267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>(</w:t>
      </w:r>
      <w:r w:rsidRPr="00526267">
        <w:rPr>
          <w:rFonts w:ascii="Arial" w:hAnsi="Arial"/>
          <w:i/>
        </w:rPr>
        <w:t>d)</w:t>
      </w:r>
      <w:r w:rsidRPr="00544D28">
        <w:rPr>
          <w:rFonts w:ascii="Arial" w:hAnsi="Arial"/>
        </w:rPr>
        <w:t xml:space="preserve"> folk-lore; </w:t>
      </w:r>
    </w:p>
    <w:p w:rsidR="00985574" w:rsidRPr="00544D28" w:rsidRDefault="00985574" w:rsidP="00526267">
      <w:pPr>
        <w:widowControl/>
        <w:ind w:firstLine="720"/>
        <w:rPr>
          <w:rFonts w:ascii="Arial" w:hAnsi="Arial"/>
        </w:rPr>
        <w:sectPr w:rsidR="00985574" w:rsidRPr="00544D28">
          <w:footnotePr>
            <w:numRestart w:val="eachPage"/>
          </w:footnotePr>
          <w:type w:val="continuous"/>
          <w:pgSz w:w="12009" w:h="16838"/>
          <w:pgMar w:top="1276" w:right="3078" w:bottom="1852" w:left="1377" w:header="720" w:footer="720" w:gutter="0"/>
          <w:cols w:num="2" w:space="1201"/>
          <w:noEndnote/>
        </w:sectPr>
      </w:pPr>
      <w:r w:rsidRPr="00526267">
        <w:rPr>
          <w:rFonts w:ascii="Arial" w:hAnsi="Arial"/>
          <w:i/>
        </w:rPr>
        <w:t>(e)</w:t>
      </w:r>
      <w:r w:rsidRPr="00544D28">
        <w:rPr>
          <w:rFonts w:ascii="Arial" w:hAnsi="Arial"/>
        </w:rPr>
        <w:t xml:space="preserve"> Charles Dickens.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  <w:sectPr w:rsidR="00985574" w:rsidRPr="00544D28">
          <w:footnotePr>
            <w:numRestart w:val="eachPage"/>
          </w:footnotePr>
          <w:type w:val="continuous"/>
          <w:pgSz w:w="12009" w:h="16838"/>
          <w:pgMar w:top="1276" w:right="1545" w:bottom="1852" w:left="1377" w:header="720" w:footer="720" w:gutter="0"/>
          <w:cols w:space="720"/>
          <w:noEndnote/>
        </w:sectPr>
      </w:pPr>
    </w:p>
    <w:p w:rsidR="00985574" w:rsidRPr="00544D28" w:rsidRDefault="00985574">
      <w:pPr>
        <w:widowControl/>
        <w:jc w:val="center"/>
        <w:rPr>
          <w:rFonts w:ascii="Arial" w:hAnsi="Arial"/>
        </w:rPr>
      </w:pPr>
    </w:p>
    <w:p w:rsidR="00985574" w:rsidRPr="00544D28" w:rsidRDefault="00985574">
      <w:pPr>
        <w:widowControl/>
        <w:jc w:val="center"/>
        <w:rPr>
          <w:rFonts w:ascii="Arial" w:hAnsi="Arial"/>
        </w:rPr>
      </w:pPr>
      <w:r w:rsidRPr="00544D28">
        <w:rPr>
          <w:rFonts w:ascii="Arial" w:hAnsi="Arial"/>
        </w:rPr>
        <w:t>3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>9</w:t>
      </w:r>
      <w:r w:rsidRPr="00544D28">
        <w:rPr>
          <w:rFonts w:ascii="Arial" w:hAnsi="Arial"/>
        </w:rPr>
        <w:tab/>
        <w:t xml:space="preserve">Write </w:t>
      </w:r>
      <w:r w:rsidR="00DF26E7" w:rsidRPr="00544D28">
        <w:rPr>
          <w:rFonts w:ascii="Arial" w:hAnsi="Arial"/>
        </w:rPr>
        <w:t>short</w:t>
      </w:r>
      <w:r w:rsidRPr="00544D28">
        <w:rPr>
          <w:rFonts w:ascii="Arial" w:hAnsi="Arial"/>
        </w:rPr>
        <w:t xml:space="preserve"> notes on the following.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26267">
        <w:rPr>
          <w:rFonts w:ascii="Arial" w:hAnsi="Arial"/>
          <w:i/>
        </w:rPr>
        <w:t>(a)</w:t>
      </w:r>
      <w:r w:rsidRPr="00544D28">
        <w:rPr>
          <w:rFonts w:ascii="Arial" w:hAnsi="Arial"/>
        </w:rPr>
        <w:t xml:space="preserve"> What types of materials can be used as </w:t>
      </w:r>
      <w:proofErr w:type="gramStart"/>
      <w:r w:rsidRPr="00544D28">
        <w:rPr>
          <w:rFonts w:ascii="Arial" w:hAnsi="Arial"/>
        </w:rPr>
        <w:t>flame retardants</w:t>
      </w:r>
      <w:proofErr w:type="gramEnd"/>
      <w:r w:rsidRPr="00544D28">
        <w:rPr>
          <w:rFonts w:ascii="Arial" w:hAnsi="Arial"/>
        </w:rPr>
        <w:t xml:space="preserve"> for plastics?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26267">
        <w:rPr>
          <w:rFonts w:ascii="Arial" w:hAnsi="Arial"/>
          <w:i/>
        </w:rPr>
        <w:t>(</w:t>
      </w:r>
      <w:proofErr w:type="gramStart"/>
      <w:r w:rsidRPr="00526267">
        <w:rPr>
          <w:rFonts w:ascii="Arial" w:hAnsi="Arial"/>
          <w:i/>
        </w:rPr>
        <w:t>b</w:t>
      </w:r>
      <w:proofErr w:type="gramEnd"/>
      <w:r w:rsidRPr="00526267">
        <w:rPr>
          <w:rFonts w:ascii="Arial" w:hAnsi="Arial"/>
          <w:i/>
        </w:rPr>
        <w:t>)</w:t>
      </w:r>
      <w:r w:rsidRPr="00544D28">
        <w:rPr>
          <w:rFonts w:ascii="Arial" w:hAnsi="Arial"/>
        </w:rPr>
        <w:t xml:space="preserve"> Describe, briefly, how you would distinguish between a mass-transfer-controlled and a chemically-controlled reaction.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B947C2" w:rsidRDefault="00985574">
      <w:pPr>
        <w:widowControl/>
        <w:numPr>
          <w:ilvl w:val="0"/>
          <w:numId w:val="6"/>
        </w:numPr>
        <w:rPr>
          <w:rFonts w:ascii="Arial" w:hAnsi="Arial"/>
        </w:rPr>
      </w:pPr>
      <w:r w:rsidRPr="00526267">
        <w:rPr>
          <w:rFonts w:ascii="Arial" w:hAnsi="Arial"/>
          <w:i/>
        </w:rPr>
        <w:t>(a)</w:t>
      </w:r>
      <w:r w:rsidRPr="00544D28">
        <w:rPr>
          <w:rFonts w:ascii="Arial" w:hAnsi="Arial"/>
        </w:rPr>
        <w:t xml:space="preserve"> Can the Tudor debate plays or moralities written before 1950 be</w:t>
      </w:r>
    </w:p>
    <w:p w:rsidR="00985574" w:rsidRPr="00544D28" w:rsidRDefault="00985574" w:rsidP="00B947C2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defended</w:t>
      </w:r>
      <w:proofErr w:type="gramEnd"/>
      <w:r w:rsidRPr="00544D28">
        <w:rPr>
          <w:rFonts w:ascii="Arial" w:hAnsi="Arial"/>
        </w:rPr>
        <w:t xml:space="preserve"> on their aesthetic merit?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 w:rsidP="0098353C">
      <w:pPr>
        <w:widowControl/>
        <w:ind w:firstLine="720"/>
        <w:rPr>
          <w:rFonts w:ascii="Arial" w:hAnsi="Arial"/>
        </w:rPr>
      </w:pPr>
      <w:r w:rsidRPr="00526267">
        <w:rPr>
          <w:rFonts w:ascii="Arial" w:hAnsi="Arial"/>
          <w:i/>
        </w:rPr>
        <w:t>(b)</w:t>
      </w:r>
      <w:r w:rsidRPr="00544D28">
        <w:rPr>
          <w:rFonts w:ascii="Arial" w:hAnsi="Arial"/>
        </w:rPr>
        <w:t xml:space="preserve"> </w:t>
      </w:r>
      <w:r w:rsidR="0098353C" w:rsidRPr="00544D28">
        <w:rPr>
          <w:rFonts w:ascii="Arial" w:hAnsi="Arial"/>
        </w:rPr>
        <w:t>‘</w:t>
      </w:r>
      <w:r w:rsidRPr="00544D28">
        <w:rPr>
          <w:rFonts w:ascii="Arial" w:hAnsi="Arial"/>
        </w:rPr>
        <w:t>Shakespeare's moral and intellectual irresponsibility is often an aspect of the beauty and wisdom of his plays.</w:t>
      </w:r>
      <w:r w:rsidR="0098353C" w:rsidRPr="00544D28">
        <w:rPr>
          <w:rFonts w:ascii="Arial" w:hAnsi="Arial"/>
        </w:rPr>
        <w:t>’</w:t>
      </w:r>
      <w:r w:rsidRPr="00544D28">
        <w:rPr>
          <w:rFonts w:ascii="Arial" w:hAnsi="Arial"/>
        </w:rPr>
        <w:t xml:space="preserve"> </w:t>
      </w:r>
    </w:p>
    <w:p w:rsidR="00985574" w:rsidRPr="00544D28" w:rsidRDefault="00985574">
      <w:pPr>
        <w:widowControl/>
        <w:spacing w:before="14"/>
        <w:ind w:firstLine="720"/>
        <w:rPr>
          <w:rFonts w:ascii="Arial" w:hAnsi="Arial"/>
        </w:rPr>
      </w:pPr>
      <w:r w:rsidRPr="00544D28">
        <w:rPr>
          <w:rFonts w:ascii="Arial" w:hAnsi="Arial"/>
        </w:rPr>
        <w:t>In relation to this extract, discuss</w:t>
      </w:r>
      <w:r w:rsidRPr="00526267">
        <w:rPr>
          <w:rFonts w:ascii="Arial" w:hAnsi="Arial"/>
          <w:b/>
        </w:rPr>
        <w:t xml:space="preserve"> one</w:t>
      </w:r>
      <w:r w:rsidRPr="00544D28">
        <w:rPr>
          <w:rFonts w:ascii="Arial" w:hAnsi="Arial"/>
        </w:rPr>
        <w:t xml:space="preserve"> of the following: </w:t>
      </w:r>
    </w:p>
    <w:p w:rsidR="00985574" w:rsidRPr="00544D28" w:rsidRDefault="00985574">
      <w:pPr>
        <w:widowControl/>
        <w:spacing w:before="14"/>
        <w:ind w:left="720" w:firstLine="720"/>
        <w:rPr>
          <w:rFonts w:ascii="Arial" w:hAnsi="Arial"/>
        </w:rPr>
      </w:pPr>
      <w:r w:rsidRPr="00526267">
        <w:rPr>
          <w:rFonts w:ascii="Arial" w:hAnsi="Arial"/>
          <w:i/>
        </w:rPr>
        <w:t>(i)</w:t>
      </w:r>
      <w:r w:rsidRPr="00544D28">
        <w:rPr>
          <w:rFonts w:ascii="Arial" w:hAnsi="Arial"/>
        </w:rPr>
        <w:t xml:space="preserve"> </w:t>
      </w:r>
      <w:proofErr w:type="gramStart"/>
      <w:r w:rsidRPr="00544D28">
        <w:rPr>
          <w:rFonts w:ascii="Arial" w:hAnsi="Arial"/>
        </w:rPr>
        <w:t>moral</w:t>
      </w:r>
      <w:proofErr w:type="gramEnd"/>
      <w:r w:rsidRPr="00544D28">
        <w:rPr>
          <w:rFonts w:ascii="Arial" w:hAnsi="Arial"/>
        </w:rPr>
        <w:t xml:space="preserve"> allegory in masque; </w:t>
      </w:r>
    </w:p>
    <w:p w:rsidR="00985574" w:rsidRPr="00544D28" w:rsidRDefault="00985574">
      <w:pPr>
        <w:widowControl/>
        <w:spacing w:before="14"/>
        <w:ind w:left="720" w:firstLine="720"/>
        <w:rPr>
          <w:rFonts w:ascii="Arial" w:hAnsi="Arial"/>
        </w:rPr>
      </w:pPr>
      <w:r w:rsidRPr="00526267">
        <w:rPr>
          <w:rFonts w:ascii="Arial" w:hAnsi="Arial"/>
          <w:i/>
        </w:rPr>
        <w:t>(ii)</w:t>
      </w:r>
      <w:r w:rsidRPr="00544D28">
        <w:rPr>
          <w:rFonts w:ascii="Arial" w:hAnsi="Arial"/>
        </w:rPr>
        <w:t xml:space="preserve"> </w:t>
      </w:r>
      <w:proofErr w:type="gramStart"/>
      <w:r w:rsidRPr="00544D28">
        <w:rPr>
          <w:rFonts w:ascii="Arial" w:hAnsi="Arial"/>
        </w:rPr>
        <w:t>the</w:t>
      </w:r>
      <w:proofErr w:type="gramEnd"/>
      <w:r w:rsidRPr="00544D28">
        <w:rPr>
          <w:rFonts w:ascii="Arial" w:hAnsi="Arial"/>
        </w:rPr>
        <w:t xml:space="preserve"> survival of older forms of moral allegory; </w:t>
      </w:r>
    </w:p>
    <w:p w:rsidR="00985574" w:rsidRPr="00544D28" w:rsidRDefault="00985574">
      <w:pPr>
        <w:widowControl/>
        <w:spacing w:before="14"/>
        <w:ind w:left="720" w:firstLine="720"/>
        <w:rPr>
          <w:rFonts w:ascii="Arial" w:hAnsi="Arial"/>
        </w:rPr>
      </w:pPr>
      <w:r w:rsidRPr="00526267">
        <w:rPr>
          <w:rFonts w:ascii="Arial" w:hAnsi="Arial"/>
          <w:i/>
        </w:rPr>
        <w:t>(iii)</w:t>
      </w:r>
      <w:r w:rsidRPr="00544D28">
        <w:rPr>
          <w:rFonts w:ascii="Arial" w:hAnsi="Arial"/>
        </w:rPr>
        <w:t xml:space="preserve"> </w:t>
      </w:r>
      <w:proofErr w:type="gramStart"/>
      <w:r w:rsidRPr="00544D28">
        <w:rPr>
          <w:rFonts w:ascii="Arial" w:hAnsi="Arial"/>
        </w:rPr>
        <w:t>the</w:t>
      </w:r>
      <w:proofErr w:type="gramEnd"/>
      <w:r w:rsidRPr="00544D28">
        <w:rPr>
          <w:rFonts w:ascii="Arial" w:hAnsi="Arial"/>
        </w:rPr>
        <w:t xml:space="preserve"> representation of evil in Tudor plays. </w:t>
      </w:r>
    </w:p>
    <w:p w:rsidR="00985574" w:rsidRPr="00544D28" w:rsidRDefault="00985574">
      <w:pPr>
        <w:widowControl/>
        <w:spacing w:before="14"/>
        <w:rPr>
          <w:rFonts w:ascii="Arial" w:hAnsi="Arial"/>
        </w:rPr>
      </w:pPr>
    </w:p>
    <w:p w:rsidR="00CB72D1" w:rsidRDefault="00985574">
      <w:pPr>
        <w:widowControl/>
        <w:numPr>
          <w:ilvl w:val="0"/>
          <w:numId w:val="4"/>
        </w:numPr>
        <w:rPr>
          <w:rFonts w:ascii="Arial" w:hAnsi="Arial"/>
        </w:rPr>
      </w:pPr>
      <w:r w:rsidRPr="00544D28">
        <w:rPr>
          <w:rFonts w:ascii="Arial" w:hAnsi="Arial"/>
        </w:rPr>
        <w:t xml:space="preserve">Discuss the mechanisms which may </w:t>
      </w:r>
      <w:r w:rsidRPr="00526267">
        <w:rPr>
          <w:rFonts w:ascii="Arial" w:hAnsi="Arial"/>
          <w:i/>
        </w:rPr>
        <w:t>(a)</w:t>
      </w:r>
      <w:r w:rsidRPr="00544D28">
        <w:rPr>
          <w:rFonts w:ascii="Arial" w:hAnsi="Arial"/>
        </w:rPr>
        <w:t xml:space="preserve"> protect the embryo from the </w:t>
      </w:r>
    </w:p>
    <w:p w:rsidR="00985574" w:rsidRPr="00544D28" w:rsidRDefault="00985574" w:rsidP="00CB72D1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mother</w:t>
      </w:r>
      <w:proofErr w:type="gramEnd"/>
      <w:r w:rsidRPr="00544D28">
        <w:rPr>
          <w:rFonts w:ascii="Arial" w:hAnsi="Arial"/>
        </w:rPr>
        <w:t xml:space="preserve">, and </w:t>
      </w:r>
      <w:r w:rsidRPr="00526267">
        <w:rPr>
          <w:rFonts w:ascii="Arial" w:hAnsi="Arial"/>
          <w:i/>
        </w:rPr>
        <w:t>(b)</w:t>
      </w:r>
      <w:r w:rsidRPr="00544D28">
        <w:rPr>
          <w:rFonts w:ascii="Arial" w:hAnsi="Arial"/>
        </w:rPr>
        <w:t xml:space="preserve"> protect the mother from the embryo.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 xml:space="preserve">12. </w:t>
      </w:r>
      <w:r w:rsidRPr="00544D28">
        <w:rPr>
          <w:rFonts w:ascii="Arial" w:hAnsi="Arial"/>
        </w:rPr>
        <w:tab/>
        <w:t xml:space="preserve">‘The function of satire is anti-heroic: it grounds myth within the domain of </w:t>
      </w: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the</w:t>
      </w:r>
      <w:proofErr w:type="gramEnd"/>
      <w:r w:rsidRPr="00544D28">
        <w:rPr>
          <w:rFonts w:ascii="Arial" w:hAnsi="Arial"/>
        </w:rPr>
        <w:t xml:space="preserve"> human and ordinary.’ </w:t>
      </w: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Discuss with reference to </w:t>
      </w:r>
      <w:r w:rsidRPr="00526267">
        <w:rPr>
          <w:rFonts w:ascii="Arial" w:hAnsi="Arial"/>
          <w:b/>
        </w:rPr>
        <w:t>one or more</w:t>
      </w:r>
      <w:r w:rsidRPr="00544D28">
        <w:rPr>
          <w:rFonts w:ascii="Arial" w:hAnsi="Arial"/>
        </w:rPr>
        <w:t xml:space="preserve"> texts.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>13</w:t>
      </w:r>
      <w:r w:rsidRPr="00544D28">
        <w:rPr>
          <w:rFonts w:ascii="Arial" w:hAnsi="Arial"/>
        </w:rPr>
        <w:tab/>
        <w:t xml:space="preserve">‘Though Byron's poem finds plenty to </w:t>
      </w:r>
      <w:proofErr w:type="gramStart"/>
      <w:r w:rsidRPr="00544D28">
        <w:rPr>
          <w:rFonts w:ascii="Arial" w:hAnsi="Arial"/>
        </w:rPr>
        <w:t>attack,</w:t>
      </w:r>
      <w:proofErr w:type="gramEnd"/>
      <w:r w:rsidRPr="00544D28">
        <w:rPr>
          <w:rFonts w:ascii="Arial" w:hAnsi="Arial"/>
        </w:rPr>
        <w:t xml:space="preserve"> it decentres its attack through its advocacy of urbane, and very human, tolerance.’</w:t>
      </w:r>
    </w:p>
    <w:p w:rsidR="00985574" w:rsidRPr="00544D28" w:rsidRDefault="00985574">
      <w:pPr>
        <w:widowControl/>
        <w:spacing w:before="9"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Analyse Byron's </w:t>
      </w:r>
      <w:r w:rsidRPr="00526267">
        <w:rPr>
          <w:rFonts w:ascii="Arial" w:hAnsi="Arial"/>
          <w:i/>
        </w:rPr>
        <w:t>Vision of Judgement</w:t>
      </w:r>
      <w:r w:rsidRPr="00544D28">
        <w:rPr>
          <w:rFonts w:ascii="Arial" w:hAnsi="Arial"/>
        </w:rPr>
        <w:t xml:space="preserve"> </w:t>
      </w:r>
      <w:proofErr w:type="gramStart"/>
      <w:r w:rsidRPr="00544D28">
        <w:rPr>
          <w:rFonts w:ascii="Arial" w:hAnsi="Arial"/>
        </w:rPr>
        <w:t>making reference</w:t>
      </w:r>
      <w:proofErr w:type="gramEnd"/>
      <w:r w:rsidRPr="00544D28">
        <w:rPr>
          <w:rFonts w:ascii="Arial" w:hAnsi="Arial"/>
        </w:rPr>
        <w:t xml:space="preserve"> to this comment.</w:t>
      </w:r>
    </w:p>
    <w:p w:rsidR="00985574" w:rsidRPr="00544D28" w:rsidRDefault="00985574">
      <w:pPr>
        <w:widowControl/>
        <w:spacing w:before="9"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14</w:t>
      </w:r>
      <w:proofErr w:type="gramEnd"/>
      <w:r w:rsidRPr="00544D28">
        <w:rPr>
          <w:rFonts w:ascii="Arial" w:hAnsi="Arial"/>
        </w:rPr>
        <w:tab/>
        <w:t>‘</w:t>
      </w:r>
      <w:r w:rsidRPr="00526267">
        <w:rPr>
          <w:rFonts w:ascii="Arial" w:hAnsi="Arial"/>
          <w:i/>
        </w:rPr>
        <w:t>The Prelude's</w:t>
      </w:r>
      <w:r w:rsidRPr="00544D28">
        <w:rPr>
          <w:rFonts w:ascii="Arial" w:hAnsi="Arial"/>
        </w:rPr>
        <w:t xml:space="preserve"> emphasis on the act and results of remembering marks out the poem as a landmark of its time.’</w:t>
      </w: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Discuss.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CB72D1" w:rsidRDefault="00985574" w:rsidP="00B947C2">
      <w:pPr>
        <w:widowControl/>
        <w:numPr>
          <w:ilvl w:val="0"/>
          <w:numId w:val="8"/>
        </w:numPr>
        <w:rPr>
          <w:rFonts w:ascii="Arial" w:hAnsi="Arial"/>
        </w:rPr>
      </w:pPr>
      <w:r w:rsidRPr="00544D28">
        <w:rPr>
          <w:rFonts w:ascii="Arial" w:hAnsi="Arial"/>
        </w:rPr>
        <w:t xml:space="preserve">‘Though Wordsworth and Coleridge both aspired to a sense of unity with </w:t>
      </w:r>
    </w:p>
    <w:p w:rsidR="00985574" w:rsidRPr="00544D28" w:rsidRDefault="00985574" w:rsidP="00CB72D1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the</w:t>
      </w:r>
      <w:proofErr w:type="gramEnd"/>
      <w:r w:rsidRPr="00544D28">
        <w:rPr>
          <w:rFonts w:ascii="Arial" w:hAnsi="Arial"/>
        </w:rPr>
        <w:t xml:space="preserve"> natural world, their most powerful verse more often expresses discord and disturbance.’</w:t>
      </w:r>
    </w:p>
    <w:p w:rsidR="00985574" w:rsidRPr="00544D28" w:rsidRDefault="00985574">
      <w:pPr>
        <w:widowControl/>
        <w:spacing w:before="86"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Discuss in relation to the poems by </w:t>
      </w:r>
      <w:r w:rsidRPr="00526267">
        <w:rPr>
          <w:rFonts w:ascii="Arial" w:hAnsi="Arial"/>
          <w:b/>
        </w:rPr>
        <w:t>one or both</w:t>
      </w:r>
      <w:r w:rsidRPr="00544D28">
        <w:rPr>
          <w:rFonts w:ascii="Arial" w:hAnsi="Arial"/>
        </w:rPr>
        <w:t xml:space="preserve"> poets. </w:t>
      </w:r>
    </w:p>
    <w:p w:rsidR="00985574" w:rsidRPr="00544D28" w:rsidRDefault="00985574">
      <w:pPr>
        <w:widowControl/>
        <w:spacing w:before="86"/>
        <w:rPr>
          <w:rFonts w:ascii="Arial" w:hAnsi="Arial"/>
        </w:rPr>
      </w:pPr>
    </w:p>
    <w:p w:rsidR="00985574" w:rsidRPr="00544D28" w:rsidRDefault="00985574">
      <w:pPr>
        <w:widowControl/>
        <w:numPr>
          <w:ilvl w:val="0"/>
          <w:numId w:val="7"/>
        </w:numPr>
        <w:rPr>
          <w:rFonts w:ascii="Arial" w:hAnsi="Arial"/>
        </w:rPr>
      </w:pPr>
      <w:r w:rsidRPr="00544D28">
        <w:rPr>
          <w:rFonts w:ascii="Arial" w:hAnsi="Arial"/>
        </w:rPr>
        <w:t xml:space="preserve">Consider the variety and significance of images of childhood in writing of </w:t>
      </w: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the</w:t>
      </w:r>
      <w:proofErr w:type="gramEnd"/>
      <w:r w:rsidRPr="00544D28">
        <w:rPr>
          <w:rFonts w:ascii="Arial" w:hAnsi="Arial"/>
        </w:rPr>
        <w:t xml:space="preserve"> period.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395B94">
      <w:pPr>
        <w:widowControl/>
        <w:jc w:val="right"/>
        <w:rPr>
          <w:rFonts w:ascii="Arial" w:hAnsi="Arial"/>
        </w:rPr>
      </w:pPr>
      <w:r w:rsidRPr="00544D28">
        <w:rPr>
          <w:rFonts w:ascii="Arial" w:hAnsi="Arial"/>
        </w:rPr>
        <w:t>(TURN OVER)</w:t>
      </w:r>
    </w:p>
    <w:p w:rsidR="00985574" w:rsidRDefault="00985574">
      <w:pPr>
        <w:widowControl/>
        <w:jc w:val="center"/>
        <w:rPr>
          <w:rFonts w:ascii="Arial" w:hAnsi="Arial"/>
        </w:rPr>
      </w:pPr>
    </w:p>
    <w:p w:rsidR="00634BDB" w:rsidRPr="00544D28" w:rsidRDefault="00634BDB">
      <w:pPr>
        <w:widowControl/>
        <w:jc w:val="center"/>
        <w:rPr>
          <w:rFonts w:ascii="Arial" w:hAnsi="Arial"/>
        </w:rPr>
      </w:pPr>
    </w:p>
    <w:p w:rsidR="00985574" w:rsidRPr="00544D28" w:rsidRDefault="00985574">
      <w:pPr>
        <w:widowControl/>
        <w:jc w:val="center"/>
        <w:rPr>
          <w:rFonts w:ascii="Arial" w:hAnsi="Arial"/>
        </w:rPr>
      </w:pPr>
    </w:p>
    <w:p w:rsidR="00985574" w:rsidRPr="00544D28" w:rsidRDefault="00985574">
      <w:pPr>
        <w:widowControl/>
        <w:jc w:val="center"/>
        <w:rPr>
          <w:rFonts w:ascii="Arial" w:hAnsi="Arial"/>
        </w:rPr>
      </w:pPr>
    </w:p>
    <w:p w:rsidR="00D93F5E" w:rsidRPr="00544D28" w:rsidRDefault="00D93F5E">
      <w:pPr>
        <w:widowControl/>
        <w:jc w:val="center"/>
        <w:rPr>
          <w:rFonts w:ascii="Arial" w:hAnsi="Arial"/>
        </w:rPr>
      </w:pPr>
    </w:p>
    <w:p w:rsidR="00985574" w:rsidRPr="00544D28" w:rsidRDefault="00985574">
      <w:pPr>
        <w:widowControl/>
        <w:jc w:val="center"/>
        <w:rPr>
          <w:rFonts w:ascii="Arial" w:hAnsi="Arial"/>
        </w:rPr>
      </w:pPr>
      <w:r w:rsidRPr="00544D28">
        <w:rPr>
          <w:rFonts w:ascii="Arial" w:hAnsi="Arial"/>
        </w:rPr>
        <w:lastRenderedPageBreak/>
        <w:t>4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17</w:t>
      </w:r>
      <w:proofErr w:type="gramEnd"/>
      <w:r w:rsidRPr="00544D28">
        <w:rPr>
          <w:rFonts w:ascii="Arial" w:hAnsi="Arial"/>
        </w:rPr>
        <w:tab/>
        <w:t xml:space="preserve">‘Coleridge dramatises selfhood by placing his protagonists in extreme </w:t>
      </w: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situations</w:t>
      </w:r>
      <w:proofErr w:type="gramEnd"/>
      <w:r w:rsidRPr="00544D28">
        <w:rPr>
          <w:rFonts w:ascii="Arial" w:hAnsi="Arial"/>
        </w:rPr>
        <w:t xml:space="preserve">.’ </w:t>
      </w:r>
    </w:p>
    <w:p w:rsidR="00985574" w:rsidRPr="00544D28" w:rsidRDefault="00985574">
      <w:pPr>
        <w:widowControl/>
        <w:spacing w:before="4"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Discuss. </w:t>
      </w:r>
    </w:p>
    <w:p w:rsidR="00985574" w:rsidRPr="00544D28" w:rsidRDefault="00985574">
      <w:pPr>
        <w:widowControl/>
        <w:spacing w:before="4"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>18</w:t>
      </w:r>
      <w:r w:rsidRPr="00544D28">
        <w:rPr>
          <w:rFonts w:ascii="Arial" w:hAnsi="Arial"/>
        </w:rPr>
        <w:tab/>
        <w:t xml:space="preserve">To what extent and in what ways do you feel Gothic novels provided a 'plot of feminine subversion’ in relation to dominant cultural values of the 18th century?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 xml:space="preserve">19 </w:t>
      </w:r>
      <w:r w:rsidRPr="00544D28">
        <w:rPr>
          <w:rFonts w:ascii="Arial" w:hAnsi="Arial"/>
        </w:rPr>
        <w:tab/>
        <w:t xml:space="preserve">‘The Gothic is not an escape from the real, but a displacement and </w:t>
      </w: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dismemberment</w:t>
      </w:r>
      <w:proofErr w:type="gramEnd"/>
      <w:r w:rsidRPr="00544D28">
        <w:rPr>
          <w:rFonts w:ascii="Arial" w:hAnsi="Arial"/>
        </w:rPr>
        <w:t xml:space="preserve"> of it.’ </w:t>
      </w:r>
    </w:p>
    <w:p w:rsidR="00985574" w:rsidRPr="00544D28" w:rsidRDefault="00985574">
      <w:pPr>
        <w:widowControl/>
        <w:ind w:firstLine="720"/>
        <w:rPr>
          <w:rFonts w:ascii="Arial" w:hAnsi="Arial"/>
        </w:rPr>
      </w:pPr>
      <w:r w:rsidRPr="00544D28">
        <w:rPr>
          <w:rFonts w:ascii="Arial" w:hAnsi="Arial"/>
        </w:rPr>
        <w:t>Discuss making detailed critical reference to at least</w:t>
      </w:r>
      <w:r w:rsidRPr="00526267">
        <w:rPr>
          <w:rFonts w:ascii="Arial" w:hAnsi="Arial"/>
          <w:b/>
        </w:rPr>
        <w:t xml:space="preserve"> two</w:t>
      </w:r>
      <w:r w:rsidRPr="00544D28">
        <w:rPr>
          <w:rFonts w:ascii="Arial" w:hAnsi="Arial"/>
        </w:rPr>
        <w:t xml:space="preserve"> works.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numPr>
          <w:ilvl w:val="0"/>
          <w:numId w:val="9"/>
        </w:numPr>
        <w:rPr>
          <w:rFonts w:ascii="Arial" w:hAnsi="Arial"/>
        </w:rPr>
      </w:pPr>
      <w:r w:rsidRPr="00544D28">
        <w:rPr>
          <w:rFonts w:ascii="Arial" w:hAnsi="Arial"/>
        </w:rPr>
        <w:t xml:space="preserve">‘Female gothic is not a ratification but an expose of domesticity and the </w:t>
      </w: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family</w:t>
      </w:r>
      <w:proofErr w:type="gramEnd"/>
      <w:r w:rsidRPr="00544D28">
        <w:rPr>
          <w:rFonts w:ascii="Arial" w:hAnsi="Arial"/>
        </w:rPr>
        <w:t xml:space="preserve">: by cloaking familiar images in gothic forms, it enables us to see that the </w:t>
      </w:r>
    </w:p>
    <w:p w:rsidR="00985574" w:rsidRPr="00544D28" w:rsidRDefault="00985574">
      <w:pPr>
        <w:widowControl/>
        <w:rPr>
          <w:rFonts w:ascii="Arial" w:hAnsi="Arial"/>
        </w:rPr>
      </w:pPr>
      <w:proofErr w:type="gramStart"/>
      <w:r w:rsidRPr="00544D28">
        <w:rPr>
          <w:rFonts w:ascii="Arial" w:hAnsi="Arial"/>
        </w:rPr>
        <w:t>home</w:t>
      </w:r>
      <w:proofErr w:type="gramEnd"/>
      <w:r w:rsidRPr="00544D28">
        <w:rPr>
          <w:rFonts w:ascii="Arial" w:hAnsi="Arial"/>
        </w:rPr>
        <w:t xml:space="preserve"> is a prison in which the helpless female is at the mercy of om</w:t>
      </w:r>
      <w:r w:rsidR="0098353C" w:rsidRPr="00544D28">
        <w:rPr>
          <w:rFonts w:ascii="Arial" w:hAnsi="Arial"/>
        </w:rPr>
        <w:t>inous patriarchal authorities.’</w:t>
      </w:r>
      <w:r w:rsidRPr="00544D28">
        <w:rPr>
          <w:rFonts w:ascii="Arial" w:hAnsi="Arial"/>
        </w:rPr>
        <w:t xml:space="preserve"> </w:t>
      </w:r>
    </w:p>
    <w:p w:rsidR="00985574" w:rsidRPr="00544D28" w:rsidRDefault="00985574">
      <w:pPr>
        <w:widowControl/>
        <w:spacing w:before="72"/>
        <w:ind w:firstLine="720"/>
        <w:rPr>
          <w:rFonts w:ascii="Arial" w:hAnsi="Arial"/>
        </w:rPr>
      </w:pPr>
      <w:r w:rsidRPr="00544D28">
        <w:rPr>
          <w:rFonts w:ascii="Arial" w:hAnsi="Arial"/>
        </w:rPr>
        <w:t xml:space="preserve">Discuss. </w:t>
      </w:r>
    </w:p>
    <w:p w:rsidR="00985574" w:rsidRPr="00544D28" w:rsidRDefault="00985574">
      <w:pPr>
        <w:widowControl/>
        <w:spacing w:before="72"/>
        <w:rPr>
          <w:rFonts w:ascii="Arial" w:hAnsi="Arial"/>
        </w:rPr>
      </w:pPr>
    </w:p>
    <w:p w:rsidR="00985574" w:rsidRPr="00544D28" w:rsidRDefault="00985574">
      <w:pPr>
        <w:widowControl/>
        <w:spacing w:before="72"/>
        <w:rPr>
          <w:rFonts w:ascii="Arial" w:hAnsi="Arial"/>
        </w:rPr>
      </w:pPr>
    </w:p>
    <w:p w:rsidR="00985574" w:rsidRPr="00544D28" w:rsidRDefault="00985574">
      <w:pPr>
        <w:widowControl/>
        <w:spacing w:before="72"/>
        <w:rPr>
          <w:rFonts w:ascii="Arial" w:hAnsi="Arial"/>
        </w:rPr>
      </w:pPr>
    </w:p>
    <w:p w:rsidR="00985574" w:rsidRPr="00544D28" w:rsidRDefault="00985574">
      <w:pPr>
        <w:widowControl/>
        <w:spacing w:before="72"/>
        <w:rPr>
          <w:rFonts w:ascii="Arial" w:hAnsi="Arial"/>
        </w:rPr>
      </w:pPr>
    </w:p>
    <w:p w:rsidR="00985574" w:rsidRPr="00526267" w:rsidRDefault="00985574">
      <w:pPr>
        <w:pStyle w:val="Heading3"/>
        <w:rPr>
          <w:rFonts w:ascii="Arial" w:hAnsi="Arial"/>
        </w:rPr>
      </w:pPr>
      <w:r w:rsidRPr="00526267">
        <w:rPr>
          <w:rFonts w:ascii="Arial" w:hAnsi="Arial"/>
        </w:rPr>
        <w:t xml:space="preserve">PRACTICAL EXAMINATION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 w:rsidP="00DE56F3">
      <w:pPr>
        <w:widowControl/>
        <w:rPr>
          <w:rFonts w:ascii="Arial" w:hAnsi="Arial"/>
        </w:rPr>
      </w:pPr>
      <w:r w:rsidRPr="00544D28">
        <w:rPr>
          <w:rFonts w:ascii="Arial" w:hAnsi="Arial"/>
        </w:rPr>
        <w:t>T</w:t>
      </w:r>
      <w:r w:rsidR="00941718" w:rsidRPr="00544D28">
        <w:rPr>
          <w:rFonts w:ascii="Arial" w:hAnsi="Arial"/>
        </w:rPr>
        <w:t>i</w:t>
      </w:r>
      <w:r w:rsidRPr="00544D28">
        <w:rPr>
          <w:rFonts w:ascii="Arial" w:hAnsi="Arial"/>
        </w:rPr>
        <w:t xml:space="preserve">mes for attendance at the practical examination </w:t>
      </w:r>
      <w:proofErr w:type="gramStart"/>
      <w:r w:rsidRPr="00544D28">
        <w:rPr>
          <w:rFonts w:ascii="Arial" w:hAnsi="Arial"/>
        </w:rPr>
        <w:t>will be posted</w:t>
      </w:r>
      <w:proofErr w:type="gramEnd"/>
      <w:r w:rsidRPr="00544D28">
        <w:rPr>
          <w:rFonts w:ascii="Arial" w:hAnsi="Arial"/>
        </w:rPr>
        <w:t xml:space="preserve"> in the Department of</w:t>
      </w:r>
    </w:p>
    <w:p w:rsidR="00985574" w:rsidRPr="00544D28" w:rsidRDefault="00985574" w:rsidP="00DE56F3">
      <w:pPr>
        <w:widowControl/>
        <w:rPr>
          <w:rFonts w:ascii="Arial" w:hAnsi="Arial"/>
        </w:rPr>
      </w:pPr>
      <w:r w:rsidRPr="00544D28">
        <w:rPr>
          <w:rFonts w:ascii="Arial" w:hAnsi="Arial"/>
        </w:rPr>
        <w:t xml:space="preserve">Alphabet. </w:t>
      </w:r>
    </w:p>
    <w:p w:rsidR="00985574" w:rsidRPr="00544D28" w:rsidRDefault="00985574">
      <w:pPr>
        <w:widowControl/>
        <w:rPr>
          <w:rFonts w:ascii="Arial" w:hAnsi="Arial"/>
        </w:rPr>
      </w:pPr>
      <w:r w:rsidRPr="00544D28">
        <w:rPr>
          <w:rFonts w:ascii="Arial" w:hAnsi="Arial"/>
        </w:rPr>
        <w:t xml:space="preserve">It is the responsibility of each candidate to ensure that they attend at the time stated. </w:t>
      </w: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44D28" w:rsidRDefault="00985574">
      <w:pPr>
        <w:widowControl/>
        <w:rPr>
          <w:rFonts w:ascii="Arial" w:hAnsi="Arial"/>
        </w:rPr>
      </w:pPr>
    </w:p>
    <w:p w:rsidR="00985574" w:rsidRPr="00526267" w:rsidRDefault="00985574">
      <w:pPr>
        <w:pStyle w:val="Heading4"/>
        <w:rPr>
          <w:rFonts w:ascii="Arial" w:hAnsi="Arial"/>
        </w:rPr>
      </w:pPr>
      <w:r w:rsidRPr="00526267">
        <w:rPr>
          <w:rFonts w:ascii="Arial" w:hAnsi="Arial"/>
        </w:rPr>
        <w:t>END OF PAPER</w:t>
      </w:r>
    </w:p>
    <w:p w:rsidR="00985574" w:rsidRPr="00544D28" w:rsidRDefault="00985574">
      <w:pPr>
        <w:widowControl/>
        <w:rPr>
          <w:rFonts w:ascii="Arial" w:hAnsi="Arial"/>
        </w:rPr>
      </w:pPr>
    </w:p>
    <w:sectPr w:rsidR="00985574" w:rsidRPr="00544D28">
      <w:footnotePr>
        <w:numRestart w:val="eachPage"/>
      </w:footnotePr>
      <w:pgSz w:w="11908" w:h="16838"/>
      <w:pgMar w:top="1464" w:right="1766" w:bottom="426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130"/>
    <w:multiLevelType w:val="singleLevel"/>
    <w:tmpl w:val="58FC34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E6711E5"/>
    <w:multiLevelType w:val="singleLevel"/>
    <w:tmpl w:val="891469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E074A6"/>
    <w:multiLevelType w:val="singleLevel"/>
    <w:tmpl w:val="934C44B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9D7BCC"/>
    <w:multiLevelType w:val="singleLevel"/>
    <w:tmpl w:val="432E9DB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9C4151"/>
    <w:multiLevelType w:val="singleLevel"/>
    <w:tmpl w:val="124C71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8D31CD0"/>
    <w:multiLevelType w:val="singleLevel"/>
    <w:tmpl w:val="3280C7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89C2E03"/>
    <w:multiLevelType w:val="singleLevel"/>
    <w:tmpl w:val="CC743C92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3710F43"/>
    <w:multiLevelType w:val="singleLevel"/>
    <w:tmpl w:val="6EDA2A0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5D95DE8"/>
    <w:multiLevelType w:val="singleLevel"/>
    <w:tmpl w:val="D2DCE62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4"/>
    <w:rsid w:val="00007E92"/>
    <w:rsid w:val="00395B94"/>
    <w:rsid w:val="00403D70"/>
    <w:rsid w:val="00526267"/>
    <w:rsid w:val="00544D28"/>
    <w:rsid w:val="00632B60"/>
    <w:rsid w:val="00634BDB"/>
    <w:rsid w:val="00662A91"/>
    <w:rsid w:val="00675784"/>
    <w:rsid w:val="008A5471"/>
    <w:rsid w:val="00941718"/>
    <w:rsid w:val="0098353C"/>
    <w:rsid w:val="00985574"/>
    <w:rsid w:val="00B947C2"/>
    <w:rsid w:val="00BB6B0D"/>
    <w:rsid w:val="00C62336"/>
    <w:rsid w:val="00CB72D1"/>
    <w:rsid w:val="00CF6E2E"/>
    <w:rsid w:val="00D93F5E"/>
    <w:rsid w:val="00DE56F3"/>
    <w:rsid w:val="00DF26E7"/>
    <w:rsid w:val="00E07FAB"/>
    <w:rsid w:val="00E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133DB55F"/>
  <w15:chartTrackingRefBased/>
  <w15:docId w15:val="{2D36F0FF-FDAA-4982-99C4-97AAB808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902" w:lineRule="exact"/>
      <w:jc w:val="center"/>
      <w:outlineLvl w:val="0"/>
    </w:pPr>
    <w:rPr>
      <w:b/>
      <w:i/>
      <w:sz w:val="86"/>
    </w:rPr>
  </w:style>
  <w:style w:type="paragraph" w:styleId="Heading2">
    <w:name w:val="heading 2"/>
    <w:basedOn w:val="Normal"/>
    <w:next w:val="Normal"/>
    <w:qFormat/>
    <w:pPr>
      <w:keepNext/>
      <w:widowControl/>
      <w:spacing w:line="278" w:lineRule="exact"/>
      <w:ind w:left="1276" w:right="572"/>
      <w:outlineLvl w:val="1"/>
    </w:p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ind w:right="-74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  P   E   C   I   M   E   N</vt:lpstr>
    </vt:vector>
  </TitlesOfParts>
  <Company>University of Cambridge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 P   E   C   I   M   E   N</dc:title>
  <dc:subject/>
  <dc:creator>Nick Palmer</dc:creator>
  <cp:keywords/>
  <cp:lastModifiedBy>Craig Belcher</cp:lastModifiedBy>
  <cp:revision>2</cp:revision>
  <cp:lastPrinted>2010-01-15T13:02:00Z</cp:lastPrinted>
  <dcterms:created xsi:type="dcterms:W3CDTF">2019-11-19T10:22:00Z</dcterms:created>
  <dcterms:modified xsi:type="dcterms:W3CDTF">2019-11-19T10:22:00Z</dcterms:modified>
</cp:coreProperties>
</file>